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C91A24" w:rsidRDefault="000F429A" w:rsidP="0080523B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bCs/>
          <w:rFonts w:ascii="Syntax Com" w:hAnsi="Syntax Com"/>
        </w:rPr>
        <w:t xml:space="preserve">Parallel opening fitting for </w:t>
      </w:r>
      <w:r>
        <w:rPr>
          <w:color w:val="00617D"/>
          <w:sz w:val="32"/>
          <w:szCs w:val="20"/>
          <w:rFonts w:ascii="Syntax Com" w:hAnsi="Syntax Com"/>
        </w:rPr>
        <w:t xml:space="preserve">ventilation louvres, manual</w:t>
      </w:r>
    </w:p>
    <w:p w:rsidR="00C451EA" w:rsidRPr="00BD1774" w:rsidRDefault="001C54D9" w:rsidP="0080523B">
      <w:pPr>
        <w:spacing w:line="276" w:lineRule="auto"/>
        <w:rPr>
          <w:b/>
          <w:bCs/>
          <w:sz w:val="20"/>
          <w:szCs w:val="20"/>
          <w:rFonts w:ascii="Syntax Com" w:hAnsi="Syntax Com"/>
        </w:rPr>
      </w:pPr>
      <w:r>
        <w:rPr>
          <w:b/>
          <w:bCs/>
          <w:sz w:val="20"/>
          <w:szCs w:val="20"/>
          <w:rFonts w:ascii="Syntax Com" w:hAnsi="Syntax Com"/>
        </w:rPr>
        <w:t xml:space="preserve">concealed stays, for ventilation louvres, for aluminium window systems</w:t>
      </w:r>
    </w:p>
    <w:p w:rsidR="0044163C" w:rsidRPr="00BD1774" w:rsidRDefault="0044163C" w:rsidP="0080523B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C451EA" w:rsidRPr="00C91A24" w:rsidRDefault="00CF578F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manual parallel opening fitting for ventilation louvres, opening inwards, concealed installation, for aluminium window system with a Euro groove and sash overlap.</w:t>
      </w:r>
    </w:p>
    <w:p w:rsidR="00BD1774" w:rsidRPr="00C91A24" w:rsidRDefault="00BD1774" w:rsidP="0080523B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C91A24" w:rsidRDefault="00116D64" w:rsidP="0080523B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116D64" w:rsidRPr="00C91A24" w:rsidRDefault="00116D64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30 kg</w:t>
      </w:r>
    </w:p>
    <w:p w:rsidR="00116D64" w:rsidRPr="00C91A24" w:rsidRDefault="00116D64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300 mm</w:t>
      </w:r>
    </w:p>
    <w:p w:rsidR="00116D64" w:rsidRPr="00C91A24" w:rsidRDefault="00116D64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2,800 mm</w:t>
      </w:r>
    </w:p>
    <w:p w:rsidR="00A66755" w:rsidRPr="00C91A24" w:rsidRDefault="00116D64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opening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200 mm</w:t>
      </w:r>
      <w:r>
        <w:rPr>
          <w:szCs w:val="20"/>
          <w:rFonts w:ascii="Syntax Com" w:hAnsi="Syntax Com"/>
        </w:rPr>
        <w:tab/>
      </w:r>
    </w:p>
    <w:p w:rsidR="0058150F" w:rsidRPr="00C91A24" w:rsidRDefault="003E32FC" w:rsidP="0080523B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necessary rebate size: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17 x 23 mm</w:t>
      </w:r>
    </w:p>
    <w:p w:rsidR="00A66755" w:rsidRPr="00C91A24" w:rsidRDefault="00A66755" w:rsidP="0080523B">
      <w:pPr>
        <w:pStyle w:val="Listenabsatz"/>
        <w:spacing w:line="276" w:lineRule="auto"/>
        <w:ind w:left="0"/>
        <w:rPr>
          <w:rFonts w:ascii="Syntax Com" w:hAnsi="Syntax Com"/>
          <w:szCs w:val="20"/>
        </w:rPr>
      </w:pPr>
    </w:p>
    <w:p w:rsidR="0058150F" w:rsidRPr="00C91A24" w:rsidRDefault="0058150F" w:rsidP="0080523B">
      <w:pPr>
        <w:pStyle w:val="Listenabsatz"/>
        <w:numPr>
          <w:ilvl w:val="0"/>
          <w:numId w:val="29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Operated by a foldaway lever handle mounted flush in the louvre - coating in a matching colour to the louvre.</w:t>
      </w:r>
    </w:p>
    <w:p w:rsidR="00116D64" w:rsidRPr="00C91A24" w:rsidRDefault="0080523B" w:rsidP="0080523B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Fitted on each side - right and left - with a Tandem PX stay and horizontally at the bottom with a compact control stay.</w:t>
      </w:r>
    </w:p>
    <w:p w:rsidR="00116D64" w:rsidRPr="00C91A24" w:rsidRDefault="0080523B" w:rsidP="0080523B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With height adjustment +/- 4 mm to allow the fine adjustment of the leaf and gap size on the building site.</w:t>
      </w:r>
    </w:p>
    <w:p w:rsidR="00185A3A" w:rsidRPr="00DF07D9" w:rsidRDefault="00116D64" w:rsidP="0080523B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Fitting of fully corrosion-resistant materials.</w:t>
      </w:r>
      <w:r>
        <w:rPr>
          <w:szCs w:val="20"/>
          <w:rFonts w:ascii="Syntax Com" w:hAnsi="Syntax Com"/>
        </w:rPr>
        <w:t xml:space="preserve"> </w:t>
      </w:r>
    </w:p>
    <w:p w:rsidR="00185A3A" w:rsidRPr="00C91A24" w:rsidRDefault="00185A3A" w:rsidP="0080523B">
      <w:pPr>
        <w:spacing w:line="276" w:lineRule="auto"/>
        <w:rPr>
          <w:b/>
          <w:i/>
          <w:color w:val="FF0000"/>
          <w:szCs w:val="20"/>
        </w:rPr>
      </w:pPr>
    </w:p>
    <w:p w:rsidR="0044163C" w:rsidRPr="0080523B" w:rsidRDefault="0080523B" w:rsidP="0080523B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parallel opening fitting for ventilation louvres, manual</w:t>
      </w:r>
    </w:p>
    <w:sectPr w:rsidR="0044163C" w:rsidRPr="0080523B" w:rsidSect="00780D32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3C" w:rsidRDefault="00A7233C" w:rsidP="00CF578F">
      <w:pPr>
        <w:spacing w:line="240" w:lineRule="auto"/>
      </w:pPr>
      <w:r>
        <w:separator/>
      </w:r>
    </w:p>
  </w:endnote>
  <w:endnote w:type="continuationSeparator" w:id="0">
    <w:p w:rsidR="00A7233C" w:rsidRDefault="00A7233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0523B" w:rsidRDefault="001C54D9" w:rsidP="000C189F">
    <w:pPr>
      <w:pStyle w:val="Fuzeile"/>
      <w:rPr>
        <w:color w:val="595959" w:themeColor="text1" w:themeTint="A6"/>
        <w:sz w:val="18"/>
      </w:rPr>
    </w:pPr>
    <w:r w:rsidRPr="0080523B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F31803" wp14:editId="4BECF27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80523B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80523B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89146A" w:rsidRPr="0080523B">
      <w:rPr>
        <w:color w:val="595959" w:themeColor="text1" w:themeTint="A6"/>
        <w:sz w:val="18"/>
      </w:rPr>
      <w:fldChar w:fldCharType="begin"/>
    </w:r>
    <w:r w:rsidRPr="0080523B">
      <w:rPr>
        <w:color w:val="595959" w:themeColor="text1" w:themeTint="A6"/>
        <w:sz w:val="18"/>
      </w:rPr>
      <w:instrText xml:space="preserve"> PAGE  \* Arabic  \* MERGEFORMAT </w:instrText>
    </w:r>
    <w:r w:rsidR="0089146A" w:rsidRPr="0080523B">
      <w:rPr>
        <w:color w:val="595959" w:themeColor="text1" w:themeTint="A6"/>
        <w:sz w:val="18"/>
      </w:rPr>
      <w:fldChar w:fldCharType="separate"/>
    </w:r>
    <w:r w:rsidR="007A4C0F">
      <w:rPr>
        <w:color w:val="595959" w:themeColor="text1" w:themeTint="A6"/>
        <w:sz w:val="18"/>
      </w:rPr>
      <w:t>1</w:t>
    </w:r>
    <w:r w:rsidR="0089146A" w:rsidRPr="0080523B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3C" w:rsidRDefault="00A7233C" w:rsidP="00CF578F">
      <w:pPr>
        <w:spacing w:line="240" w:lineRule="auto"/>
      </w:pPr>
      <w:r>
        <w:separator/>
      </w:r>
    </w:p>
  </w:footnote>
  <w:footnote w:type="continuationSeparator" w:id="0">
    <w:p w:rsidR="00A7233C" w:rsidRDefault="00A7233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Kopfzeile"/>
      <w:rPr>
        <w:i/>
        <w:color w:val="FFFFFF" w:themeColor="background1"/>
        <w:sz w:val="18"/>
      </w:rPr>
    </w:pPr>
    <w:r w:rsidRPr="00780D32">
      <w:rPr>
        <w:color w:val="FFFFFF" w:themeColor="background1"/>
        <w:sz w:val="48"/>
      </w:rPr>
      <w:drawing>
        <wp:anchor distT="0" distB="0" distL="114300" distR="114300" simplePos="0" relativeHeight="251663360" behindDoc="1" locked="0" layoutInCell="1" allowOverlap="1" wp14:anchorId="49A78343" wp14:editId="3A636E71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780D32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1390BB5F" wp14:editId="3270E894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 xml:space="preserve">Tender text </w:t>
    </w:r>
    <w:r>
      <w:rPr>
        <w:i/>
        <w:color w:val="FFFFFF" w:themeColor="background1"/>
        <w:sz w:val="20"/>
        <w:i/>
        <w:color w:val="FFFFFF" w:themeColor="background1"/>
        <w:sz w:val="20"/>
      </w:rPr>
      <w:t xml:space="preserve">parallel opening fitting for </w:t>
    </w:r>
    <w:r>
      <w:rPr>
        <w:i/>
        <w:color w:val="FFFFFF" w:themeColor="background1"/>
        <w:sz w:val="20"/>
      </w:rPr>
      <w:t xml:space="preserve">ventilation louvres, manual</w:t>
    </w:r>
  </w:p>
  <w:p w:rsidR="00CF578F" w:rsidRPr="00780D32" w:rsidRDefault="00A66755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E35D2"/>
    <w:multiLevelType w:val="hybridMultilevel"/>
    <w:tmpl w:val="D5FE1C9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225A9D"/>
    <w:multiLevelType w:val="hybridMultilevel"/>
    <w:tmpl w:val="0D606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0"/>
  </w:num>
  <w:num w:numId="5">
    <w:abstractNumId w:val="28"/>
  </w:num>
  <w:num w:numId="6">
    <w:abstractNumId w:val="12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3"/>
  </w:num>
  <w:num w:numId="19">
    <w:abstractNumId w:val="10"/>
  </w:num>
  <w:num w:numId="20">
    <w:abstractNumId w:val="25"/>
  </w:num>
  <w:num w:numId="21">
    <w:abstractNumId w:val="27"/>
  </w:num>
  <w:num w:numId="22">
    <w:abstractNumId w:val="22"/>
  </w:num>
  <w:num w:numId="23">
    <w:abstractNumId w:val="16"/>
  </w:num>
  <w:num w:numId="24">
    <w:abstractNumId w:val="13"/>
  </w:num>
  <w:num w:numId="25">
    <w:abstractNumId w:val="14"/>
  </w:num>
  <w:num w:numId="26">
    <w:abstractNumId w:val="26"/>
  </w:num>
  <w:num w:numId="27">
    <w:abstractNumId w:val="8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16D64"/>
    <w:rsid w:val="00185A3A"/>
    <w:rsid w:val="00196B9C"/>
    <w:rsid w:val="001B2C43"/>
    <w:rsid w:val="001C54D9"/>
    <w:rsid w:val="00245570"/>
    <w:rsid w:val="00257170"/>
    <w:rsid w:val="0026287B"/>
    <w:rsid w:val="003120CD"/>
    <w:rsid w:val="003C4C33"/>
    <w:rsid w:val="003D4888"/>
    <w:rsid w:val="003E32FC"/>
    <w:rsid w:val="0044163C"/>
    <w:rsid w:val="004674D9"/>
    <w:rsid w:val="004F5403"/>
    <w:rsid w:val="00506186"/>
    <w:rsid w:val="00551A65"/>
    <w:rsid w:val="005661F3"/>
    <w:rsid w:val="005674D6"/>
    <w:rsid w:val="0058150F"/>
    <w:rsid w:val="00581875"/>
    <w:rsid w:val="005B644A"/>
    <w:rsid w:val="006D31FF"/>
    <w:rsid w:val="006E435D"/>
    <w:rsid w:val="007313C7"/>
    <w:rsid w:val="0077677B"/>
    <w:rsid w:val="00780D32"/>
    <w:rsid w:val="007A2FD3"/>
    <w:rsid w:val="007A4C0F"/>
    <w:rsid w:val="007D617E"/>
    <w:rsid w:val="0080523B"/>
    <w:rsid w:val="00840C30"/>
    <w:rsid w:val="0089146A"/>
    <w:rsid w:val="00902B38"/>
    <w:rsid w:val="00936D56"/>
    <w:rsid w:val="00950C7D"/>
    <w:rsid w:val="0096512B"/>
    <w:rsid w:val="00984651"/>
    <w:rsid w:val="009D4C64"/>
    <w:rsid w:val="009E35DE"/>
    <w:rsid w:val="009E467E"/>
    <w:rsid w:val="00A36A57"/>
    <w:rsid w:val="00A40D14"/>
    <w:rsid w:val="00A44D8B"/>
    <w:rsid w:val="00A66755"/>
    <w:rsid w:val="00A674BA"/>
    <w:rsid w:val="00A7233C"/>
    <w:rsid w:val="00A77A3D"/>
    <w:rsid w:val="00AB4C8C"/>
    <w:rsid w:val="00AB7D0E"/>
    <w:rsid w:val="00AC6517"/>
    <w:rsid w:val="00B039B6"/>
    <w:rsid w:val="00B752F0"/>
    <w:rsid w:val="00BB2A83"/>
    <w:rsid w:val="00BD1774"/>
    <w:rsid w:val="00C451EA"/>
    <w:rsid w:val="00C91A24"/>
    <w:rsid w:val="00CA11C5"/>
    <w:rsid w:val="00CF578F"/>
    <w:rsid w:val="00D02E6F"/>
    <w:rsid w:val="00D15B3B"/>
    <w:rsid w:val="00D15E0B"/>
    <w:rsid w:val="00D31134"/>
    <w:rsid w:val="00DD12D7"/>
    <w:rsid w:val="00DF07D9"/>
    <w:rsid w:val="00DF39BF"/>
    <w:rsid w:val="00E409FA"/>
    <w:rsid w:val="00EA6B4C"/>
    <w:rsid w:val="00EF2B6B"/>
    <w:rsid w:val="00F529D9"/>
    <w:rsid w:val="00F733BD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1861-D2FE-4A4A-ACD5-B5BE7661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2018-10-19T09:35:00Z</dcterms:created>
  <dcterms:modified xsi:type="dcterms:W3CDTF">2018-10-30T08:37:00Z</dcterms:modified>
</cp:coreProperties>
</file>