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E455E8" w:rsidRDefault="00AB4C8C" w:rsidP="000912E2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>Tilt Fitting, Style 180°</w:t>
      </w:r>
    </w:p>
    <w:p w:rsidR="00C451EA" w:rsidRPr="008868B8" w:rsidRDefault="00B56ADD" w:rsidP="000912E2">
      <w:pPr>
        <w:spacing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concealed tilt stay, for aluminium window systems with sash overlap</w:t>
      </w:r>
      <w:r>
        <w:rPr>
          <w:rFonts w:ascii="Syntax Com" w:hAnsi="Syntax Com"/>
          <w:sz w:val="20"/>
          <w:szCs w:val="20"/>
        </w:rPr>
        <w:t xml:space="preserve"> </w:t>
      </w:r>
    </w:p>
    <w:p w:rsidR="00DF4D73" w:rsidRDefault="00DF4D73" w:rsidP="000912E2">
      <w:pPr>
        <w:spacing w:line="276" w:lineRule="auto"/>
        <w:rPr>
          <w:rFonts w:ascii="Syntax Com" w:hAnsi="Syntax Com"/>
        </w:rPr>
      </w:pPr>
    </w:p>
    <w:p w:rsidR="00842448" w:rsidRPr="008868B8" w:rsidRDefault="00842448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tilt fitting, Style 180°</w:t>
      </w:r>
      <w:r>
        <w:rPr>
          <w:rFonts w:ascii="Syntax Com" w:hAnsi="Syntax Com"/>
        </w:rPr>
        <w:br/>
        <w:t xml:space="preserve">concealed tilt stays, </w:t>
      </w:r>
    </w:p>
    <w:p w:rsidR="00842448" w:rsidRPr="008868B8" w:rsidRDefault="00842448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 aluminium window systems with a Euro groove and sash overlap.</w:t>
      </w:r>
    </w:p>
    <w:p w:rsidR="00CF578F" w:rsidRPr="008868B8" w:rsidRDefault="00CF578F" w:rsidP="000912E2">
      <w:pPr>
        <w:spacing w:line="276" w:lineRule="auto"/>
        <w:rPr>
          <w:rFonts w:ascii="Syntax Com" w:hAnsi="Syntax Com"/>
        </w:rPr>
      </w:pPr>
    </w:p>
    <w:p w:rsidR="00DC7FD8" w:rsidRPr="008868B8" w:rsidRDefault="00DC7FD8" w:rsidP="000912E2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Leaf dimensions</w:t>
      </w:r>
    </w:p>
    <w:p w:rsidR="00046A2F" w:rsidRPr="008868B8" w:rsidRDefault="00842448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leaf weight: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130 kg</w:t>
      </w:r>
    </w:p>
    <w:p w:rsidR="004F2560" w:rsidRPr="008868B8" w:rsidRDefault="001241E3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leaf height: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2,600 mm</w:t>
      </w:r>
    </w:p>
    <w:p w:rsidR="008868B8" w:rsidRPr="008868B8" w:rsidRDefault="004F2560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﻿Leaf width: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1,600 mm</w:t>
      </w:r>
      <w:r>
        <w:rPr>
          <w:rFonts w:ascii="Syntax Com" w:hAnsi="Syntax Com"/>
        </w:rPr>
        <w:br/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concealed gear for use with standard window handles.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Two concealed tilt stays.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Can be designed with a vertical handle depending on the leaf height.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horizontal central interlock needed for leaves over 1,301 mm in width.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vertical central interlock needed for leaves over 1,301 mm in height.</w:t>
      </w:r>
    </w:p>
    <w:p w:rsidR="004F2560" w:rsidRPr="008868B8" w:rsidRDefault="004F2560" w:rsidP="000912E2">
      <w:pPr>
        <w:spacing w:line="276" w:lineRule="auto"/>
        <w:rPr>
          <w:rFonts w:ascii="Syntax Com" w:hAnsi="Syntax Com"/>
        </w:rPr>
      </w:pPr>
    </w:p>
    <w:p w:rsidR="00AB4C8C" w:rsidRPr="008868B8" w:rsidRDefault="00AB4C8C" w:rsidP="000912E2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Tests / standards</w:t>
      </w:r>
    </w:p>
    <w:p w:rsidR="00CF578F" w:rsidRPr="008868B8" w:rsidRDefault="00CF578F" w:rsidP="000912E2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 xml:space="preserve">Corrosion resistance according to </w:t>
      </w:r>
      <w:r>
        <w:rPr>
          <w:rFonts w:ascii="Syntax Com" w:hAnsi="Syntax Com"/>
          <w:b/>
        </w:rPr>
        <w:t>DIN EN 1670, Class 4</w:t>
      </w:r>
    </w:p>
    <w:p w:rsidR="00C451EA" w:rsidRPr="008868B8" w:rsidRDefault="00CF578F" w:rsidP="000912E2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Certified in accordance with </w:t>
      </w:r>
      <w:r>
        <w:rPr>
          <w:rFonts w:ascii="Syntax Com" w:hAnsi="Syntax Com"/>
          <w:b/>
        </w:rPr>
        <w:t>DIN EN 13126-8</w:t>
      </w:r>
      <w:r>
        <w:rPr>
          <w:rFonts w:ascii="Syntax Com" w:hAnsi="Syntax Com"/>
        </w:rPr>
        <w:t xml:space="preserve"> and </w:t>
      </w:r>
      <w:r>
        <w:rPr>
          <w:rFonts w:ascii="Syntax Com" w:hAnsi="Syntax Com"/>
          <w:b/>
        </w:rPr>
        <w:t>DIN EN 1191</w:t>
      </w:r>
    </w:p>
    <w:p w:rsidR="008868B8" w:rsidRDefault="008868B8" w:rsidP="000912E2">
      <w:pPr>
        <w:spacing w:line="276" w:lineRule="auto"/>
        <w:rPr>
          <w:rFonts w:ascii="Syntax Com" w:hAnsi="Syntax Com"/>
          <w:b/>
        </w:rPr>
      </w:pPr>
    </w:p>
    <w:p w:rsidR="007313C7" w:rsidRPr="008868B8" w:rsidRDefault="00C451EA" w:rsidP="000912E2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Surfaces</w:t>
      </w:r>
    </w:p>
    <w:p w:rsidR="007313C7" w:rsidRPr="00B56ADD" w:rsidRDefault="00CF578F" w:rsidP="000912E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 silver anodised</w:t>
      </w:r>
    </w:p>
    <w:p w:rsidR="007313C7" w:rsidRPr="00B56ADD" w:rsidRDefault="00CF578F" w:rsidP="000912E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RAL 9016 powder-coated</w:t>
      </w:r>
    </w:p>
    <w:p w:rsidR="00CF578F" w:rsidRPr="00B56ADD" w:rsidRDefault="00CF578F" w:rsidP="000912E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 powder-coated in special finish</w:t>
      </w:r>
    </w:p>
    <w:p w:rsidR="001241E3" w:rsidRPr="008868B8" w:rsidRDefault="001241E3" w:rsidP="000912E2">
      <w:pPr>
        <w:spacing w:line="276" w:lineRule="auto"/>
        <w:rPr>
          <w:rFonts w:ascii="Syntax Com" w:hAnsi="Syntax Com"/>
        </w:rPr>
      </w:pPr>
    </w:p>
    <w:p w:rsidR="000912E2" w:rsidRDefault="000912E2" w:rsidP="000912E2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  <w:bCs/>
        </w:rPr>
        <w:t>e.g. WSS Tilt Fitting, Style 180°</w:t>
      </w:r>
    </w:p>
    <w:p w:rsidR="000912E2" w:rsidRDefault="000912E2" w:rsidP="000912E2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</w:p>
    <w:p w:rsidR="001241E3" w:rsidRPr="008868B8" w:rsidRDefault="001241E3" w:rsidP="000912E2">
      <w:pPr>
        <w:pStyle w:val="Fuzeile"/>
        <w:tabs>
          <w:tab w:val="clear" w:pos="4536"/>
          <w:tab w:val="center" w:pos="2977"/>
        </w:tabs>
        <w:spacing w:line="276" w:lineRule="auto"/>
      </w:pPr>
      <w:r>
        <w:rPr>
          <w:b/>
        </w:rPr>
        <w:t>Other elements needed</w:t>
      </w:r>
    </w:p>
    <w:p w:rsidR="001241E3" w:rsidRPr="008868B8" w:rsidRDefault="008868B8" w:rsidP="000912E2">
      <w:pPr>
        <w:pStyle w:val="Fuzeile"/>
        <w:numPr>
          <w:ilvl w:val="0"/>
          <w:numId w:val="29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>
        <w:t xml:space="preserve">Window handle: see WSS catalogue for </w:t>
      </w:r>
      <w:r>
        <w:rPr>
          <w:i/>
        </w:rPr>
        <w:t xml:space="preserve">Turn-tilt fittings </w:t>
      </w:r>
      <w:r>
        <w:t>at www.wss.de/kataloge</w:t>
      </w:r>
      <w:r>
        <w:tab/>
      </w:r>
      <w:r>
        <w:tab/>
      </w:r>
      <w:r w:rsidR="00066AE7" w:rsidRPr="008868B8">
        <w:fldChar w:fldCharType="begin" w:fldLock="1"/>
      </w:r>
      <w:r w:rsidR="001241E3" w:rsidRPr="008868B8">
        <w:instrText xml:space="preserve"> AUTOTEXT  " Leer"  \* MERGEFORMAT </w:instrText>
      </w:r>
      <w:r w:rsidR="00066AE7" w:rsidRPr="008868B8">
        <w:fldChar w:fldCharType="separate"/>
      </w:r>
    </w:p>
    <w:p w:rsidR="008868B8" w:rsidRDefault="00066AE7" w:rsidP="000912E2">
      <w:pPr>
        <w:pStyle w:val="Fuzeile"/>
        <w:tabs>
          <w:tab w:val="clear" w:pos="4536"/>
          <w:tab w:val="center" w:pos="2977"/>
        </w:tabs>
      </w:pPr>
      <w:r w:rsidRPr="008868B8">
        <w:lastRenderedPageBreak/>
        <w:fldChar w:fldCharType="end"/>
      </w:r>
    </w:p>
    <w:p w:rsidR="001241E3" w:rsidRPr="008868B8" w:rsidRDefault="00B56ADD" w:rsidP="000912E2">
      <w:pPr>
        <w:spacing w:after="240"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val="de-DE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38F2A" wp14:editId="5958000B">
                <wp:simplePos x="0" y="0"/>
                <wp:positionH relativeFrom="column">
                  <wp:posOffset>-79375</wp:posOffset>
                </wp:positionH>
                <wp:positionV relativeFrom="paragraph">
                  <wp:posOffset>127635</wp:posOffset>
                </wp:positionV>
                <wp:extent cx="5976000" cy="882650"/>
                <wp:effectExtent l="0" t="0" r="24765" b="1270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0912E2" w:rsidRDefault="0016166C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DANGER!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  <w:t xml:space="preserve">The max. leaf size is limited by the max. leaf weight of 130 kg. 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  <w:t>Please pay attention to our application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6.25pt;margin-top:10.05pt;width:470.55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" fillcolor="white [3201]">
                <v:stroke dashstyle="dash"/>
                <v:path arrowok="t"/>
                <v:textbox>
                  <w:txbxContent>
                    <w:p w:rsidR="00B039B6" w:rsidRPr="000912E2" w:rsidRDefault="0016166C" w:rsidP="001241E3">
                      <w:pPr>
                        <w:spacing w:line="360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b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The max. leaf size is limited by the max. leaf weight of 130 kg.</w:t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 </w:t>
                        <w:br/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Please pay attention to our application diagrams.</w:t>
                      </w:r>
                    </w:p>
                  </w:txbxContent>
                </v:textbox>
              </v:shape>
            </w:pict>
          </mc:Fallback>
        </mc:AlternateContent>
      </w:r>
    </w:p>
    <w:p w:rsidR="001241E3" w:rsidRPr="008868B8" w:rsidRDefault="001241E3" w:rsidP="000912E2">
      <w:pPr>
        <w:spacing w:line="276" w:lineRule="auto"/>
        <w:rPr>
          <w:rFonts w:ascii="Syntax Com" w:hAnsi="Syntax Com"/>
        </w:rPr>
      </w:pPr>
    </w:p>
    <w:p w:rsidR="00A10BD2" w:rsidRPr="008868B8" w:rsidRDefault="00A10BD2" w:rsidP="000912E2">
      <w:pPr>
        <w:spacing w:line="276" w:lineRule="auto"/>
        <w:rPr>
          <w:rFonts w:ascii="Syntax Com" w:hAnsi="Syntax Com"/>
        </w:rPr>
      </w:pPr>
    </w:p>
    <w:p w:rsidR="00A10BD2" w:rsidRPr="008868B8" w:rsidRDefault="00A10BD2" w:rsidP="000912E2">
      <w:pPr>
        <w:spacing w:line="276" w:lineRule="auto"/>
        <w:rPr>
          <w:rFonts w:ascii="Syntax Com" w:hAnsi="Syntax Com"/>
        </w:rPr>
      </w:pPr>
    </w:p>
    <w:p w:rsidR="00A10BD2" w:rsidRPr="008868B8" w:rsidRDefault="00A10BD2" w:rsidP="000912E2">
      <w:pPr>
        <w:spacing w:line="276" w:lineRule="auto"/>
        <w:rPr>
          <w:rFonts w:ascii="Syntax Com" w:hAnsi="Syntax Com"/>
        </w:rPr>
      </w:pPr>
    </w:p>
    <w:p w:rsidR="00CF578F" w:rsidRDefault="008868B8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9" w:history="1">
        <w:r>
          <w:rPr>
            <w:rStyle w:val="Hyperlink"/>
            <w:rFonts w:ascii="Syntax Com" w:hAnsi="Syntax Com"/>
          </w:rPr>
          <w:t>www.wss.de/kataloge</w:t>
        </w:r>
      </w:hyperlink>
    </w:p>
    <w:p w:rsidR="000912E2" w:rsidRPr="008868B8" w:rsidRDefault="000912E2" w:rsidP="000912E2">
      <w:pPr>
        <w:spacing w:line="276" w:lineRule="auto"/>
        <w:rPr>
          <w:rFonts w:ascii="Syntax Com" w:hAnsi="Syntax Com"/>
        </w:rPr>
      </w:pPr>
    </w:p>
    <w:p w:rsidR="00677754" w:rsidRDefault="002118ED" w:rsidP="000912E2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>Accessories for tilt fitting, Style 180°</w:t>
      </w:r>
    </w:p>
    <w:p w:rsidR="00677754" w:rsidRPr="00677754" w:rsidRDefault="00677754" w:rsidP="000912E2">
      <w:pPr>
        <w:spacing w:line="276" w:lineRule="auto"/>
        <w:rPr>
          <w:rFonts w:ascii="Syntax Com" w:hAnsi="Syntax Com"/>
          <w:color w:val="00617D"/>
          <w:sz w:val="20"/>
          <w:szCs w:val="20"/>
        </w:rPr>
      </w:pPr>
    </w:p>
    <w:p w:rsidR="000912E2" w:rsidRDefault="000912E2" w:rsidP="000912E2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Safety element</w:t>
      </w:r>
    </w:p>
    <w:p w:rsidR="000912E2" w:rsidRDefault="000912E2" w:rsidP="000912E2">
      <w:pPr>
        <w:spacing w:line="276" w:lineRule="auto"/>
        <w:rPr>
          <w:rFonts w:ascii="Syntax Com" w:hAnsi="Syntax Com"/>
          <w:b/>
          <w:bCs/>
        </w:rPr>
      </w:pPr>
    </w:p>
    <w:p w:rsidR="000912E2" w:rsidRDefault="000912E2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Concealed horizontal status and lock monitor for aluminium window systems with Euro groove. </w:t>
      </w:r>
    </w:p>
    <w:p w:rsidR="000912E2" w:rsidRDefault="000912E2" w:rsidP="000912E2">
      <w:pPr>
        <w:spacing w:line="276" w:lineRule="auto"/>
        <w:rPr>
          <w:rFonts w:ascii="Syntax Com" w:hAnsi="Syntax Com"/>
        </w:rPr>
      </w:pPr>
    </w:p>
    <w:p w:rsidR="000912E2" w:rsidRPr="00E02184" w:rsidRDefault="000912E2" w:rsidP="000912E2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consisting of</w:t>
      </w:r>
    </w:p>
    <w:p w:rsidR="000912E2" w:rsidRPr="002D31A5" w:rsidRDefault="000912E2" w:rsidP="000912E2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Magnetic contact firmly installed in the frame.</w:t>
      </w:r>
    </w:p>
    <w:p w:rsidR="000912E2" w:rsidRPr="002D31A5" w:rsidRDefault="000912E2" w:rsidP="000912E2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Circular magnet installed in the push rod of the leaf fitting.</w:t>
      </w:r>
    </w:p>
    <w:p w:rsidR="000912E2" w:rsidRPr="002D31A5" w:rsidRDefault="000912E2" w:rsidP="000912E2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The signal contact</w:t>
      </w:r>
      <w:bookmarkStart w:id="0" w:name="_GoBack"/>
      <w:bookmarkEnd w:id="0"/>
      <w:r>
        <w:rPr>
          <w:rFonts w:ascii="Syntax Com" w:hAnsi="Syntax Com"/>
        </w:rPr>
        <w:t xml:space="preserve"> is only displayed when the leaf is</w:t>
      </w:r>
      <w:r w:rsidR="00A427BD">
        <w:rPr>
          <w:rFonts w:ascii="Syntax Com" w:hAnsi="Syntax Com"/>
        </w:rPr>
        <w:t xml:space="preserve"> closed and the window handle i</w:t>
      </w:r>
      <w:r>
        <w:rPr>
          <w:rFonts w:ascii="Syntax Com" w:hAnsi="Syntax Com"/>
        </w:rPr>
        <w:t>s turned into the locked position. Display when the window handle is being turned.</w:t>
      </w:r>
    </w:p>
    <w:p w:rsidR="000912E2" w:rsidRPr="00E02184" w:rsidRDefault="000912E2" w:rsidP="000912E2">
      <w:pPr>
        <w:pStyle w:val="Listenabsatz"/>
        <w:spacing w:line="276" w:lineRule="auto"/>
        <w:ind w:left="0"/>
        <w:rPr>
          <w:rFonts w:ascii="Syntax Com" w:hAnsi="Syntax Com"/>
        </w:rPr>
      </w:pPr>
    </w:p>
    <w:p w:rsidR="000912E2" w:rsidRDefault="000912E2" w:rsidP="000912E2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safety element – Article: </w:t>
      </w:r>
      <w:r>
        <w:rPr>
          <w:rFonts w:ascii="Syntax Com" w:hAnsi="Syntax Com"/>
          <w:bCs/>
        </w:rPr>
        <w:t>10.337.----.---</w:t>
      </w:r>
    </w:p>
    <w:p w:rsidR="000912E2" w:rsidRDefault="000912E2" w:rsidP="000912E2">
      <w:pPr>
        <w:spacing w:line="276" w:lineRule="auto"/>
        <w:rPr>
          <w:rFonts w:ascii="Syntax Com" w:hAnsi="Syntax Com"/>
        </w:rPr>
      </w:pPr>
    </w:p>
    <w:p w:rsidR="00842BFC" w:rsidRPr="000912E2" w:rsidRDefault="000912E2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0" w:history="1">
        <w:r>
          <w:rPr>
            <w:rStyle w:val="Hyperlink"/>
            <w:rFonts w:ascii="Syntax Com" w:hAnsi="Syntax Com"/>
          </w:rPr>
          <w:t>www.wss.de/kataloge.html</w:t>
        </w:r>
      </w:hyperlink>
    </w:p>
    <w:sectPr w:rsidR="00842BFC" w:rsidRPr="000912E2" w:rsidSect="00E455E8">
      <w:headerReference w:type="default" r:id="rId11"/>
      <w:footerReference w:type="default" r:id="rId12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7E" w:rsidRDefault="009A777E" w:rsidP="00CF578F">
      <w:pPr>
        <w:spacing w:line="240" w:lineRule="auto"/>
      </w:pPr>
      <w:r>
        <w:separator/>
      </w:r>
    </w:p>
  </w:endnote>
  <w:endnote w:type="continuationSeparator" w:id="0">
    <w:p w:rsidR="009A777E" w:rsidRDefault="009A777E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0912E2" w:rsidRDefault="00B56ADD" w:rsidP="000C189F">
    <w:pPr>
      <w:pStyle w:val="Fuzeile"/>
      <w:rPr>
        <w:color w:val="595959" w:themeColor="text1" w:themeTint="A6"/>
        <w:sz w:val="18"/>
      </w:rPr>
    </w:pPr>
    <w:r w:rsidRPr="000912E2">
      <w:rPr>
        <w:b/>
        <w:noProof/>
        <w:color w:val="595959" w:themeColor="text1" w:themeTint="A6"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3C204A" wp14:editId="06AFA123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>WSS GmbH &amp; Co. KG</w:t>
    </w:r>
  </w:p>
  <w:p w:rsidR="000C189F" w:rsidRPr="000912E2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  <w:t>Hauptstraße 18-32</w:t>
    </w:r>
    <w:r>
      <w:rPr>
        <w:color w:val="595959" w:themeColor="text1" w:themeTint="A6"/>
        <w:sz w:val="18"/>
      </w:rPr>
      <w:tab/>
    </w:r>
  </w:p>
  <w:p w:rsidR="00506186" w:rsidRPr="000912E2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>42579 Heiligenhaus</w:t>
    </w:r>
    <w:r>
      <w:rPr>
        <w:color w:val="595959" w:themeColor="text1" w:themeTint="A6"/>
        <w:sz w:val="18"/>
      </w:rPr>
      <w:tab/>
    </w:r>
    <w:r>
      <w:rPr>
        <w:color w:val="595959" w:themeColor="text1" w:themeTint="A6"/>
        <w:sz w:val="18"/>
      </w:rPr>
      <w:tab/>
      <w:t xml:space="preserve">               Page </w:t>
    </w:r>
    <w:r w:rsidR="00066AE7" w:rsidRPr="000912E2">
      <w:rPr>
        <w:color w:val="595959" w:themeColor="text1" w:themeTint="A6"/>
        <w:sz w:val="18"/>
      </w:rPr>
      <w:fldChar w:fldCharType="begin"/>
    </w:r>
    <w:r w:rsidRPr="000912E2">
      <w:rPr>
        <w:color w:val="595959" w:themeColor="text1" w:themeTint="A6"/>
        <w:sz w:val="18"/>
      </w:rPr>
      <w:instrText xml:space="preserve"> PAGE  \* Arabic  \* MERGEFORMAT </w:instrText>
    </w:r>
    <w:r w:rsidR="00066AE7" w:rsidRPr="000912E2">
      <w:rPr>
        <w:color w:val="595959" w:themeColor="text1" w:themeTint="A6"/>
        <w:sz w:val="18"/>
      </w:rPr>
      <w:fldChar w:fldCharType="separate"/>
    </w:r>
    <w:r w:rsidR="00A427BD">
      <w:rPr>
        <w:noProof/>
        <w:color w:val="595959" w:themeColor="text1" w:themeTint="A6"/>
        <w:sz w:val="18"/>
      </w:rPr>
      <w:t>2</w:t>
    </w:r>
    <w:r w:rsidR="00066AE7" w:rsidRPr="000912E2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7E" w:rsidRDefault="009A777E" w:rsidP="00CF578F">
      <w:pPr>
        <w:spacing w:line="240" w:lineRule="auto"/>
      </w:pPr>
      <w:r>
        <w:separator/>
      </w:r>
    </w:p>
  </w:footnote>
  <w:footnote w:type="continuationSeparator" w:id="0">
    <w:p w:rsidR="009A777E" w:rsidRDefault="009A777E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E8" w:rsidRPr="00E455E8" w:rsidRDefault="00E455E8">
    <w:pPr>
      <w:pStyle w:val="Kopfzeile"/>
      <w:rPr>
        <w:i/>
        <w:color w:val="FFFFFF" w:themeColor="background1"/>
        <w:sz w:val="20"/>
      </w:rPr>
    </w:pPr>
    <w:r w:rsidRPr="00B26283">
      <w:rPr>
        <w:noProof/>
        <w:color w:val="FFFFFF" w:themeColor="background1"/>
        <w:sz w:val="36"/>
        <w:lang w:val="de-DE" w:eastAsia="zh-CN"/>
      </w:rPr>
      <w:drawing>
        <wp:anchor distT="0" distB="0" distL="114300" distR="114300" simplePos="0" relativeHeight="251663360" behindDoc="1" locked="0" layoutInCell="1" allowOverlap="1" wp14:anchorId="1DB657B1" wp14:editId="774ED0CD">
          <wp:simplePos x="0" y="0"/>
          <wp:positionH relativeFrom="column">
            <wp:posOffset>-36830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E455E8">
      <w:rPr>
        <w:i/>
        <w:noProof/>
        <w:color w:val="FFFFFF" w:themeColor="background1"/>
        <w:sz w:val="20"/>
        <w:lang w:val="de-DE" w:eastAsia="zh-CN"/>
      </w:rPr>
      <w:drawing>
        <wp:anchor distT="0" distB="0" distL="114300" distR="114300" simplePos="0" relativeHeight="251661312" behindDoc="1" locked="0" layoutInCell="1" allowOverlap="1" wp14:anchorId="25AD4ED2" wp14:editId="04B59BFE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>Tender texts Tilt Fitting, Style 180°</w:t>
    </w:r>
  </w:p>
  <w:p w:rsidR="00E455E8" w:rsidRPr="00E455E8" w:rsidRDefault="00E455E8">
    <w:pPr>
      <w:pStyle w:val="Kopfzeile"/>
      <w:rPr>
        <w:i/>
        <w:color w:val="FFFFFF" w:themeColor="background1"/>
        <w:sz w:val="20"/>
      </w:rPr>
    </w:pPr>
  </w:p>
  <w:p w:rsidR="00CF578F" w:rsidRPr="00E455E8" w:rsidRDefault="005D682E">
    <w:pPr>
      <w:pStyle w:val="Kopfzeile"/>
      <w:rPr>
        <w:i/>
        <w:color w:val="FFFFFF" w:themeColor="background1"/>
        <w:sz w:val="20"/>
      </w:rPr>
    </w:pPr>
    <w:r>
      <w:rPr>
        <w:i/>
        <w:color w:val="FFFFFF" w:themeColor="background1"/>
        <w:sz w:val="18"/>
      </w:rPr>
      <w:t>Version: 2.0</w:t>
    </w:r>
    <w:r>
      <w:rPr>
        <w:i/>
        <w:color w:val="FFFFFF" w:themeColor="background1"/>
        <w:sz w:val="18"/>
      </w:rPr>
      <w:br/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76"/>
    <w:multiLevelType w:val="hybridMultilevel"/>
    <w:tmpl w:val="EAD234E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6A48"/>
    <w:multiLevelType w:val="hybridMultilevel"/>
    <w:tmpl w:val="2C82EB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211D7"/>
    <w:multiLevelType w:val="hybridMultilevel"/>
    <w:tmpl w:val="2EF6188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74CD1"/>
    <w:multiLevelType w:val="hybridMultilevel"/>
    <w:tmpl w:val="511ADD5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1495B"/>
    <w:multiLevelType w:val="hybridMultilevel"/>
    <w:tmpl w:val="DDBC22E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1"/>
  </w:num>
  <w:num w:numId="5">
    <w:abstractNumId w:val="28"/>
  </w:num>
  <w:num w:numId="6">
    <w:abstractNumId w:val="14"/>
  </w:num>
  <w:num w:numId="7">
    <w:abstractNumId w:val="4"/>
  </w:num>
  <w:num w:numId="8">
    <w:abstractNumId w:val="21"/>
  </w:num>
  <w:num w:numId="9">
    <w:abstractNumId w:val="20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0"/>
  </w:num>
  <w:num w:numId="16">
    <w:abstractNumId w:val="8"/>
  </w:num>
  <w:num w:numId="17">
    <w:abstractNumId w:val="2"/>
  </w:num>
  <w:num w:numId="18">
    <w:abstractNumId w:val="23"/>
  </w:num>
  <w:num w:numId="19">
    <w:abstractNumId w:val="11"/>
  </w:num>
  <w:num w:numId="20">
    <w:abstractNumId w:val="25"/>
  </w:num>
  <w:num w:numId="21">
    <w:abstractNumId w:val="26"/>
  </w:num>
  <w:num w:numId="22">
    <w:abstractNumId w:val="22"/>
  </w:num>
  <w:num w:numId="23">
    <w:abstractNumId w:val="16"/>
  </w:num>
  <w:num w:numId="24">
    <w:abstractNumId w:val="27"/>
  </w:num>
  <w:num w:numId="25">
    <w:abstractNumId w:val="6"/>
  </w:num>
  <w:num w:numId="26">
    <w:abstractNumId w:val="17"/>
  </w:num>
  <w:num w:numId="27">
    <w:abstractNumId w:val="13"/>
  </w:num>
  <w:num w:numId="28">
    <w:abstractNumId w:val="9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912E2"/>
    <w:rsid w:val="000C189F"/>
    <w:rsid w:val="000D7646"/>
    <w:rsid w:val="000E6F13"/>
    <w:rsid w:val="001241E3"/>
    <w:rsid w:val="0016166C"/>
    <w:rsid w:val="00161D18"/>
    <w:rsid w:val="00187333"/>
    <w:rsid w:val="001C0D40"/>
    <w:rsid w:val="001D09D8"/>
    <w:rsid w:val="001D4011"/>
    <w:rsid w:val="00205719"/>
    <w:rsid w:val="002118ED"/>
    <w:rsid w:val="00257170"/>
    <w:rsid w:val="0026287B"/>
    <w:rsid w:val="0029642D"/>
    <w:rsid w:val="002E1016"/>
    <w:rsid w:val="003120CD"/>
    <w:rsid w:val="003C4C33"/>
    <w:rsid w:val="003D4888"/>
    <w:rsid w:val="003D7D5B"/>
    <w:rsid w:val="004674D9"/>
    <w:rsid w:val="00496B0A"/>
    <w:rsid w:val="004F1B02"/>
    <w:rsid w:val="004F2560"/>
    <w:rsid w:val="00506186"/>
    <w:rsid w:val="00551A65"/>
    <w:rsid w:val="005661F3"/>
    <w:rsid w:val="005D682E"/>
    <w:rsid w:val="00646745"/>
    <w:rsid w:val="006603FC"/>
    <w:rsid w:val="00677754"/>
    <w:rsid w:val="006D31FF"/>
    <w:rsid w:val="006E435D"/>
    <w:rsid w:val="007313C7"/>
    <w:rsid w:val="007313DF"/>
    <w:rsid w:val="00776277"/>
    <w:rsid w:val="0077677B"/>
    <w:rsid w:val="00781697"/>
    <w:rsid w:val="007A2FD3"/>
    <w:rsid w:val="00840C30"/>
    <w:rsid w:val="00842448"/>
    <w:rsid w:val="00842BFC"/>
    <w:rsid w:val="00851683"/>
    <w:rsid w:val="008829D8"/>
    <w:rsid w:val="008868B8"/>
    <w:rsid w:val="00887C75"/>
    <w:rsid w:val="008E1A08"/>
    <w:rsid w:val="008E4061"/>
    <w:rsid w:val="00936D56"/>
    <w:rsid w:val="00950C7D"/>
    <w:rsid w:val="0096512B"/>
    <w:rsid w:val="009A4610"/>
    <w:rsid w:val="009A777E"/>
    <w:rsid w:val="009B48AF"/>
    <w:rsid w:val="009D4C64"/>
    <w:rsid w:val="009E35DE"/>
    <w:rsid w:val="009E467E"/>
    <w:rsid w:val="00A10BD2"/>
    <w:rsid w:val="00A40D14"/>
    <w:rsid w:val="00A427BD"/>
    <w:rsid w:val="00A44D8B"/>
    <w:rsid w:val="00A674BA"/>
    <w:rsid w:val="00A77A3D"/>
    <w:rsid w:val="00A85C0C"/>
    <w:rsid w:val="00AB4C8C"/>
    <w:rsid w:val="00AB7D0E"/>
    <w:rsid w:val="00AC6517"/>
    <w:rsid w:val="00B039B6"/>
    <w:rsid w:val="00B47AAA"/>
    <w:rsid w:val="00B56ADD"/>
    <w:rsid w:val="00B752F0"/>
    <w:rsid w:val="00BA78FE"/>
    <w:rsid w:val="00BB2A83"/>
    <w:rsid w:val="00C451EA"/>
    <w:rsid w:val="00CB5958"/>
    <w:rsid w:val="00CE2A0F"/>
    <w:rsid w:val="00CF578F"/>
    <w:rsid w:val="00D02E6F"/>
    <w:rsid w:val="00D15B3B"/>
    <w:rsid w:val="00D31134"/>
    <w:rsid w:val="00DC7FD8"/>
    <w:rsid w:val="00DD12D7"/>
    <w:rsid w:val="00DF4D73"/>
    <w:rsid w:val="00E409FA"/>
    <w:rsid w:val="00E455E8"/>
    <w:rsid w:val="00E51EAC"/>
    <w:rsid w:val="00E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4EEB-EC09-44A0-81C9-4642315D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2019-01-09T10:28:00Z</dcterms:created>
  <dcterms:modified xsi:type="dcterms:W3CDTF">2019-01-09T10:28:00Z</dcterms:modified>
</cp:coreProperties>
</file>