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8F" w:rsidRPr="007A2CFB" w:rsidRDefault="00AB4C8C" w:rsidP="007A2CFB">
      <w:pPr>
        <w:spacing w:line="276" w:lineRule="auto"/>
        <w:rPr>
          <w:bCs/>
          <w:color w:val="00617D"/>
          <w:sz w:val="32"/>
          <w:szCs w:val="20"/>
          <w:rFonts w:ascii="Syntax Com" w:hAnsi="Syntax Com"/>
        </w:rPr>
      </w:pPr>
      <w:r>
        <w:rPr>
          <w:bCs/>
          <w:color w:val="00617D"/>
          <w:sz w:val="32"/>
          <w:szCs w:val="20"/>
          <w:rFonts w:ascii="Syntax Com" w:hAnsi="Syntax Com"/>
        </w:rPr>
        <w:t xml:space="preserve">Turn louvre, manual</w:t>
      </w:r>
    </w:p>
    <w:p w:rsidR="007A2CFB" w:rsidRDefault="00B82B32" w:rsidP="007A2CFB">
      <w:pPr>
        <w:spacing w:after="240" w:line="276" w:lineRule="auto"/>
        <w:rPr>
          <w:sz w:val="20"/>
          <w:szCs w:val="20"/>
          <w:rFonts w:ascii="Syntax Com" w:hAnsi="Syntax Com"/>
        </w:rPr>
      </w:pPr>
      <w:r>
        <w:rPr>
          <w:b/>
          <w:sz w:val="20"/>
          <w:szCs w:val="20"/>
          <w:rFonts w:ascii="Syntax Com" w:hAnsi="Syntax Com"/>
        </w:rPr>
        <w:t xml:space="preserve">concealed or visible hinge side, for aluminium window systems with sash overlap</w:t>
      </w:r>
    </w:p>
    <w:p w:rsidR="007A2CFB" w:rsidRDefault="00CF578F" w:rsidP="007A2CFB">
      <w:pPr>
        <w:spacing w:after="240" w:line="276" w:lineRule="auto"/>
        <w:rPr>
          <w:szCs w:val="20"/>
          <w:rFonts w:ascii="Syntax Com" w:hAnsi="Syntax Com"/>
        </w:rPr>
      </w:pPr>
      <w:r>
        <w:rPr>
          <w:szCs w:val="20"/>
          <w:rFonts w:ascii="Syntax Com" w:hAnsi="Syntax Com"/>
        </w:rPr>
        <w:t xml:space="preserve">1 manual turn fitting, </w:t>
        <w:br/>
        <w:t xml:space="preserve">with visible or concealed hinge side,</w:t>
        <w:br/>
        <w:t xml:space="preserve">for aluminium window system with a Euro groove and sash overlap.</w:t>
      </w:r>
    </w:p>
    <w:p w:rsidR="00E73B86" w:rsidRPr="007A2CFB" w:rsidRDefault="001E3A6F" w:rsidP="007A2CFB">
      <w:pPr>
        <w:spacing w:after="240" w:line="276" w:lineRule="auto"/>
        <w:rPr>
          <w:szCs w:val="20"/>
          <w:rFonts w:ascii="Syntax Com" w:hAnsi="Syntax Com"/>
        </w:rPr>
      </w:pPr>
      <w:r>
        <w:rPr>
          <w:szCs w:val="20"/>
          <w:b/>
          <w:rFonts w:ascii="Syntax Com" w:hAnsi="Syntax Com"/>
        </w:rPr>
        <w:t xml:space="preserve">Leaf sizes</w:t>
        <w:br/>
      </w:r>
      <w:r>
        <w:rPr>
          <w:szCs w:val="20"/>
          <w:rFonts w:ascii="Syntax Com" w:hAnsi="Syntax Com"/>
        </w:rPr>
        <w:t xml:space="preserve">max. flap weight:</w:t>
      </w:r>
      <w:r>
        <w:rPr>
          <w:szCs w:val="20"/>
          <w:rFonts w:ascii="Syntax Com" w:hAnsi="Syntax Com"/>
        </w:rPr>
        <w:tab/>
        <w:tab/>
      </w:r>
      <w:r>
        <w:rPr>
          <w:szCs w:val="20"/>
          <w:rFonts w:ascii="Syntax Com" w:hAnsi="Syntax Com"/>
        </w:rPr>
        <w:t xml:space="preserve">50 kg</w:t>
        <w:br/>
        <w:t xml:space="preserve">max. flap width:</w:t>
      </w:r>
      <w:r>
        <w:rPr>
          <w:szCs w:val="20"/>
          <w:rFonts w:ascii="Syntax Com" w:hAnsi="Syntax Com"/>
        </w:rPr>
        <w:tab/>
        <w:tab/>
      </w:r>
      <w:r>
        <w:rPr>
          <w:szCs w:val="20"/>
          <w:rFonts w:ascii="Syntax Com" w:hAnsi="Syntax Com"/>
        </w:rPr>
        <w:t xml:space="preserve">300 mm (ventilation openings &gt; 120 mm)</w:t>
        <w:br/>
        <w:t xml:space="preserve">max. flap height:</w:t>
      </w:r>
      <w:r>
        <w:rPr>
          <w:szCs w:val="20"/>
          <w:rFonts w:ascii="Syntax Com" w:hAnsi="Syntax Com"/>
        </w:rPr>
        <w:tab/>
        <w:tab/>
      </w:r>
      <w:r>
        <w:rPr>
          <w:szCs w:val="20"/>
          <w:rFonts w:ascii="Syntax Com" w:hAnsi="Syntax Com"/>
        </w:rPr>
        <w:t xml:space="preserve">2,600 mm</w:t>
      </w:r>
    </w:p>
    <w:p w:rsidR="00E73B86" w:rsidRPr="007A2CFB" w:rsidRDefault="00A36A57" w:rsidP="007A2CFB">
      <w:pPr>
        <w:numPr>
          <w:ilvl w:val="0"/>
          <w:numId w:val="27"/>
        </w:numPr>
        <w:spacing w:line="276" w:lineRule="auto"/>
        <w:rPr>
          <w:szCs w:val="20"/>
          <w:rFonts w:ascii="Syntax Com" w:hAnsi="Syntax Com"/>
        </w:rPr>
      </w:pPr>
      <w:r>
        <w:rPr>
          <w:szCs w:val="20"/>
          <w:rFonts w:ascii="Syntax Com" w:hAnsi="Syntax Com"/>
        </w:rPr>
        <w:t xml:space="preserve">Installation in floor-to-ceiling ventilation flaps.</w:t>
      </w:r>
    </w:p>
    <w:p w:rsidR="00E73B86" w:rsidRPr="007A2CFB" w:rsidRDefault="00E73B86" w:rsidP="007A2CFB">
      <w:pPr>
        <w:numPr>
          <w:ilvl w:val="0"/>
          <w:numId w:val="27"/>
        </w:numPr>
        <w:spacing w:line="276" w:lineRule="auto"/>
        <w:rPr>
          <w:szCs w:val="20"/>
          <w:rFonts w:ascii="Syntax Com" w:hAnsi="Syntax Com"/>
        </w:rPr>
      </w:pPr>
      <w:r>
        <w:rPr>
          <w:szCs w:val="20"/>
          <w:rFonts w:ascii="Syntax Com" w:hAnsi="Syntax Com"/>
        </w:rPr>
        <w:t xml:space="preserve">concealed gear for use with standard window handles.</w:t>
      </w:r>
    </w:p>
    <w:p w:rsidR="00E73B86" w:rsidRPr="007A2CFB" w:rsidRDefault="00E73B86" w:rsidP="007A2CFB">
      <w:pPr>
        <w:numPr>
          <w:ilvl w:val="0"/>
          <w:numId w:val="27"/>
        </w:numPr>
        <w:spacing w:line="276" w:lineRule="auto"/>
        <w:rPr>
          <w:szCs w:val="20"/>
          <w:rFonts w:ascii="Syntax Com" w:hAnsi="Syntax Com"/>
        </w:rPr>
      </w:pPr>
      <w:r>
        <w:rPr>
          <w:szCs w:val="20"/>
          <w:rFonts w:ascii="Syntax Com" w:hAnsi="Syntax Com"/>
        </w:rPr>
        <w:t xml:space="preserve">additional vertical central interlock needed for leaves over 1,301 mm in height</w:t>
      </w:r>
    </w:p>
    <w:p w:rsidR="00E73B86" w:rsidRPr="007A2CFB" w:rsidRDefault="00E73B86" w:rsidP="007A2CFB">
      <w:pPr>
        <w:spacing w:line="276" w:lineRule="auto"/>
        <w:ind w:left="709"/>
        <w:rPr>
          <w:rFonts w:ascii="Syntax Com" w:hAnsi="Syntax Com"/>
          <w:sz w:val="24"/>
        </w:rPr>
      </w:pPr>
    </w:p>
    <w:p w:rsidR="007313C7" w:rsidRPr="007A2CFB" w:rsidRDefault="00C451EA" w:rsidP="007A2CFB">
      <w:pPr>
        <w:spacing w:line="276" w:lineRule="auto"/>
        <w:rPr>
          <w:b/>
          <w:szCs w:val="20"/>
          <w:rFonts w:ascii="Syntax Com" w:hAnsi="Syntax Com"/>
        </w:rPr>
      </w:pPr>
      <w:r>
        <w:rPr>
          <w:b/>
          <w:szCs w:val="20"/>
          <w:rFonts w:ascii="Syntax Com" w:hAnsi="Syntax Com"/>
        </w:rPr>
        <w:t xml:space="preserve">Finishes</w:t>
      </w:r>
    </w:p>
    <w:p w:rsidR="00B82B32" w:rsidRPr="000E2C13" w:rsidRDefault="00B82B32" w:rsidP="00B82B32">
      <w:pPr>
        <w:pStyle w:val="Listenabsatz"/>
        <w:numPr>
          <w:ilvl w:val="0"/>
          <w:numId w:val="28"/>
        </w:numPr>
        <w:spacing w:line="276" w:lineRule="auto"/>
        <w:rPr>
          <w:rFonts w:ascii="Syntax Com" w:hAnsi="Syntax Com"/>
        </w:rPr>
      </w:pPr>
      <w:r>
        <w:rPr>
          <w:rFonts w:ascii="Syntax Com" w:hAnsi="Syntax Com"/>
        </w:rPr>
        <w:t xml:space="preserve">Al, E6/C-0 silver anodised</w:t>
      </w:r>
    </w:p>
    <w:p w:rsidR="00B82B32" w:rsidRPr="000E2C13" w:rsidRDefault="00B82B32" w:rsidP="00B82B32">
      <w:pPr>
        <w:pStyle w:val="Listenabsatz"/>
        <w:numPr>
          <w:ilvl w:val="0"/>
          <w:numId w:val="28"/>
        </w:numPr>
        <w:spacing w:line="276" w:lineRule="auto"/>
        <w:rPr>
          <w:rFonts w:ascii="Syntax Com" w:hAnsi="Syntax Com"/>
        </w:rPr>
      </w:pPr>
      <w:r>
        <w:rPr>
          <w:rFonts w:ascii="Syntax Com" w:hAnsi="Syntax Com"/>
        </w:rPr>
        <w:t xml:space="preserve">Al, RAL 9016 powder-coated</w:t>
      </w:r>
    </w:p>
    <w:p w:rsidR="00CF578F" w:rsidRPr="00B82B32" w:rsidRDefault="00B82B32" w:rsidP="00B82B32">
      <w:pPr>
        <w:pStyle w:val="Listenabsatz"/>
        <w:numPr>
          <w:ilvl w:val="0"/>
          <w:numId w:val="28"/>
        </w:numPr>
        <w:spacing w:line="276" w:lineRule="auto"/>
        <w:rPr>
          <w:rFonts w:ascii="Syntax Com" w:hAnsi="Syntax Com"/>
        </w:rPr>
      </w:pPr>
      <w:r>
        <w:rPr>
          <w:rFonts w:ascii="Syntax Com" w:hAnsi="Syntax Com"/>
        </w:rPr>
        <w:t xml:space="preserve">Al powder-coated in special finish</w:t>
      </w:r>
    </w:p>
    <w:p w:rsidR="00840C30" w:rsidRPr="007A2CFB" w:rsidRDefault="00840C30" w:rsidP="007A2CFB">
      <w:pPr>
        <w:spacing w:line="276" w:lineRule="auto"/>
        <w:rPr>
          <w:rFonts w:ascii="Syntax Com" w:hAnsi="Syntax Com"/>
          <w:b/>
          <w:bCs/>
          <w:szCs w:val="20"/>
        </w:rPr>
      </w:pPr>
    </w:p>
    <w:p w:rsidR="00CF578F" w:rsidRPr="007A2CFB" w:rsidRDefault="00CF578F" w:rsidP="007A2CFB">
      <w:pPr>
        <w:spacing w:line="276" w:lineRule="auto"/>
        <w:rPr>
          <w:szCs w:val="20"/>
          <w:rFonts w:ascii="Syntax Com" w:hAnsi="Syntax Com"/>
        </w:rPr>
      </w:pPr>
      <w:r>
        <w:rPr>
          <w:b/>
          <w:bCs/>
          <w:szCs w:val="20"/>
          <w:rFonts w:ascii="Syntax Com" w:hAnsi="Syntax Com"/>
        </w:rPr>
        <w:t xml:space="preserve">e.g. WSS turn louvre fitting, manual</w:t>
      </w:r>
    </w:p>
    <w:p w:rsidR="00C451EA" w:rsidRPr="007A2CFB" w:rsidRDefault="00C451EA" w:rsidP="007A2CFB">
      <w:pPr>
        <w:pStyle w:val="Fuzeile"/>
        <w:tabs>
          <w:tab w:val="clear" w:pos="4536"/>
          <w:tab w:val="center" w:pos="2977"/>
        </w:tabs>
        <w:spacing w:line="276" w:lineRule="auto"/>
        <w:rPr>
          <w:szCs w:val="20"/>
        </w:rPr>
      </w:pPr>
    </w:p>
    <w:p w:rsidR="00CF1CCD" w:rsidRPr="007A2CFB" w:rsidRDefault="00CF1CCD" w:rsidP="007A2CFB">
      <w:pPr>
        <w:pStyle w:val="Fuzeile"/>
        <w:tabs>
          <w:tab w:val="clear" w:pos="4536"/>
          <w:tab w:val="center" w:pos="2977"/>
        </w:tabs>
        <w:spacing w:line="276" w:lineRule="auto"/>
        <w:rPr>
          <w:szCs w:val="20"/>
        </w:rPr>
      </w:pPr>
      <w:r>
        <w:rPr>
          <w:b/>
          <w:szCs w:val="20"/>
        </w:rPr>
        <w:t xml:space="preserve">Other elements needed</w:t>
      </w:r>
    </w:p>
    <w:p w:rsidR="00B82B32" w:rsidRDefault="00B82B32" w:rsidP="007A2CFB">
      <w:pPr>
        <w:pStyle w:val="Fuzeile"/>
        <w:numPr>
          <w:ilvl w:val="0"/>
          <w:numId w:val="29"/>
        </w:numPr>
        <w:tabs>
          <w:tab w:val="clear" w:pos="4536"/>
          <w:tab w:val="center" w:pos="2977"/>
        </w:tabs>
        <w:spacing w:line="276" w:lineRule="auto"/>
        <w:rPr>
          <w:szCs w:val="20"/>
        </w:rPr>
      </w:pPr>
      <w:r>
        <w:t xml:space="preserve">Tilt window handle</w:t>
      </w:r>
    </w:p>
    <w:p w:rsidR="00EB4A06" w:rsidRPr="007A2CFB" w:rsidRDefault="00EB4A06" w:rsidP="007A2CFB">
      <w:pPr>
        <w:pStyle w:val="Fuzeile"/>
        <w:numPr>
          <w:ilvl w:val="0"/>
          <w:numId w:val="29"/>
        </w:numPr>
        <w:tabs>
          <w:tab w:val="clear" w:pos="4536"/>
          <w:tab w:val="center" w:pos="2977"/>
        </w:tabs>
        <w:spacing w:line="276" w:lineRule="auto"/>
        <w:rPr>
          <w:szCs w:val="20"/>
        </w:rPr>
      </w:pPr>
      <w:r>
        <w:t xml:space="preserve">Rubber stopper for installation on the wall to protect any adjacent dividing wall against the impact of the window handle or on facade posts to protect against damage to the surface.</w:t>
      </w:r>
    </w:p>
    <w:p w:rsidR="00EB4A06" w:rsidRDefault="00BD240D" w:rsidP="007A2CFB">
      <w:pPr>
        <w:pStyle w:val="Fuzeile"/>
        <w:numPr>
          <w:ilvl w:val="0"/>
          <w:numId w:val="29"/>
        </w:numPr>
        <w:tabs>
          <w:tab w:val="clear" w:pos="4536"/>
          <w:tab w:val="center" w:pos="2977"/>
        </w:tabs>
        <w:spacing w:line="276" w:lineRule="auto"/>
        <w:rPr>
          <w:szCs w:val="20"/>
        </w:rPr>
      </w:pPr>
      <w:r>
        <w:t xml:space="preserve">DANGER:</w:t>
      </w:r>
      <w:r>
        <w:t xml:space="preserve"> </w:t>
      </w:r>
      <w:r>
        <w:t xml:space="preserve">A concealed opening limiter cannot be installed (available).</w:t>
      </w:r>
    </w:p>
    <w:p w:rsidR="00B82B32" w:rsidRDefault="00B82B32" w:rsidP="00B82B32">
      <w:pPr>
        <w:pStyle w:val="Fuzeile"/>
        <w:tabs>
          <w:tab w:val="clear" w:pos="4536"/>
          <w:tab w:val="center" w:pos="2977"/>
        </w:tabs>
        <w:spacing w:line="276" w:lineRule="auto"/>
        <w:rPr>
          <w:szCs w:val="20"/>
        </w:rPr>
      </w:pPr>
    </w:p>
    <w:p w:rsidR="00B82B32" w:rsidRPr="000E2C13" w:rsidRDefault="00B82B32" w:rsidP="00B82B32">
      <w:pPr>
        <w:pStyle w:val="Fuzeile"/>
        <w:tabs>
          <w:tab w:val="clear" w:pos="4536"/>
          <w:tab w:val="center" w:pos="2977"/>
        </w:tabs>
        <w:spacing w:line="276" w:lineRule="auto"/>
        <w:rPr>
          <w:b/>
        </w:rPr>
      </w:pPr>
      <w:r>
        <w:rPr>
          <w:b/>
        </w:rPr>
        <w:t xml:space="preserve">Supplementary information</w:t>
      </w:r>
    </w:p>
    <w:p w:rsidR="00B82B32" w:rsidRPr="006841D1" w:rsidRDefault="00B82B32" w:rsidP="00B82B32">
      <w:pPr>
        <w:pStyle w:val="Fuzeile"/>
        <w:tabs>
          <w:tab w:val="clear" w:pos="4536"/>
          <w:tab w:val="center" w:pos="2977"/>
        </w:tabs>
        <w:spacing w:line="276" w:lineRule="auto"/>
      </w:pPr>
      <w:r>
        <w:t xml:space="preserve">see WSS complete catalogue for turn-tilt fittings at </w:t>
      </w:r>
      <w:hyperlink r:id="rId9" w:history="1">
        <w:r>
          <w:rPr>
            <w:rStyle w:val="Hyperlink"/>
          </w:rPr>
          <w:t xml:space="preserve">www.wss.de/kataloge.html</w:t>
        </w:r>
      </w:hyperlink>
    </w:p>
    <w:p w:rsidR="00B82B32" w:rsidRPr="007A2CFB" w:rsidRDefault="00B82B32" w:rsidP="00B82B32">
      <w:pPr>
        <w:pStyle w:val="Fuzeile"/>
        <w:tabs>
          <w:tab w:val="clear" w:pos="4536"/>
          <w:tab w:val="center" w:pos="2977"/>
        </w:tabs>
        <w:spacing w:line="276" w:lineRule="auto"/>
        <w:rPr>
          <w:szCs w:val="20"/>
        </w:rPr>
      </w:pPr>
    </w:p>
    <w:sectPr w:rsidR="00B82B32" w:rsidRPr="007A2CFB" w:rsidSect="007A2CFB">
      <w:headerReference w:type="default" r:id="rId10"/>
      <w:footerReference w:type="default" r:id="rId11"/>
      <w:pgSz w:w="11906" w:h="16838"/>
      <w:pgMar w:top="1818" w:right="2834" w:bottom="170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13E" w:rsidRDefault="006A213E" w:rsidP="00CF578F">
      <w:pPr>
        <w:spacing w:line="240" w:lineRule="auto"/>
      </w:pPr>
      <w:r>
        <w:separator/>
      </w:r>
    </w:p>
  </w:endnote>
  <w:endnote w:type="continuationSeparator" w:id="0">
    <w:p w:rsidR="006A213E" w:rsidRDefault="006A213E" w:rsidP="00CF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ntax Com">
    <w:altName w:val="Lucida Sans Unicode"/>
    <w:panose1 w:val="020D05020305030202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9F" w:rsidRPr="007A2CFB" w:rsidRDefault="00BD240D" w:rsidP="000C189F">
    <w:pPr>
      <w:pStyle w:val="Fuzeile"/>
      <w:rPr>
        <w:color w:val="595959" w:themeColor="text1" w:themeTint="A6"/>
        <w:sz w:val="18"/>
      </w:rPr>
    </w:pPr>
    <w:r w:rsidRPr="007A2CFB">
      <w:rPr>
        <w:b/>
        <w:color w:val="595959" w:themeColor="text1" w:themeTint="A6"/>
        <w:sz w:val="18"/>
      </w:rPr>
      <mc:AlternateContent>
        <mc:Choice Requires="wps">
          <w:drawing>
            <wp:anchor distT="4294967295" distB="4294967295" distL="114300" distR="114300" simplePos="0" relativeHeight="251660288" behindDoc="0" locked="0" layoutInCell="1" allowOverlap="1" wp14:anchorId="207FA9C2" wp14:editId="5CA03969">
              <wp:simplePos x="0" y="0"/>
              <wp:positionH relativeFrom="column">
                <wp:posOffset>-18415</wp:posOffset>
              </wp:positionH>
              <wp:positionV relativeFrom="paragraph">
                <wp:posOffset>-76836</wp:posOffset>
              </wp:positionV>
              <wp:extent cx="6400800" cy="0"/>
              <wp:effectExtent l="0" t="0" r="1905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Gerade Verbindu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5pt,-6.05pt" to="502.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" strokecolor="#5a5a5a [2109]" strokeweight="1pt">
              <o:lock v:ext="edit" shapetype="f"/>
            </v:line>
          </w:pict>
        </mc:Fallback>
      </mc:AlternateContent>
    </w:r>
    <w:r>
      <w:rPr>
        <w:b/>
        <w:color w:val="595959" w:themeColor="text1" w:themeTint="A6"/>
        <w:sz w:val="18"/>
      </w:rPr>
      <w:t xml:space="preserve">WSS GmbH &amp; Co. KG</w:t>
    </w:r>
  </w:p>
  <w:p w:rsidR="000C189F" w:rsidRPr="007A2CFB" w:rsidRDefault="00840C30" w:rsidP="000C189F">
    <w:pPr>
      <w:pStyle w:val="Fuzeile"/>
      <w:rPr>
        <w:color w:val="595959" w:themeColor="text1" w:themeTint="A6"/>
        <w:sz w:val="18"/>
      </w:rPr>
    </w:pPr>
    <w:r>
      <w:rPr>
        <w:color w:val="595959" w:themeColor="text1" w:themeTint="A6"/>
        <w:sz w:val="18"/>
      </w:rPr>
      <w:br/>
    </w:r>
    <w:r>
      <w:rPr>
        <w:color w:val="595959" w:themeColor="text1" w:themeTint="A6"/>
        <w:sz w:val="18"/>
      </w:rPr>
      <w:t xml:space="preserve">Hauptstraße 18-32</w:t>
    </w:r>
    <w:r>
      <w:rPr>
        <w:color w:val="595959" w:themeColor="text1" w:themeTint="A6"/>
        <w:sz w:val="18"/>
      </w:rPr>
      <w:tab/>
    </w:r>
  </w:p>
  <w:p w:rsidR="00506186" w:rsidRPr="007A2CFB" w:rsidRDefault="000C189F">
    <w:pPr>
      <w:pStyle w:val="Fuzeile"/>
      <w:rPr>
        <w:color w:val="595959" w:themeColor="text1" w:themeTint="A6"/>
      </w:rPr>
    </w:pPr>
    <w:r>
      <w:rPr>
        <w:color w:val="595959" w:themeColor="text1" w:themeTint="A6"/>
        <w:sz w:val="18"/>
      </w:rPr>
      <w:t xml:space="preserve">42579 Heiligenhaus</w:t>
      <w:tab/>
      <w:tab/>
      <w:t xml:space="preserve">               Page </w:t>
    </w:r>
    <w:r w:rsidR="00086076" w:rsidRPr="007A2CFB">
      <w:rPr>
        <w:color w:val="595959" w:themeColor="text1" w:themeTint="A6"/>
        <w:sz w:val="18"/>
      </w:rPr>
      <w:fldChar w:fldCharType="begin"/>
    </w:r>
    <w:r w:rsidRPr="007A2CFB">
      <w:rPr>
        <w:color w:val="595959" w:themeColor="text1" w:themeTint="A6"/>
        <w:sz w:val="18"/>
      </w:rPr>
      <w:instrText xml:space="preserve"> PAGE  \* Arabic  \* MERGEFORMAT </w:instrText>
    </w:r>
    <w:r w:rsidR="00086076" w:rsidRPr="007A2CFB">
      <w:rPr>
        <w:color w:val="595959" w:themeColor="text1" w:themeTint="A6"/>
        <w:sz w:val="18"/>
      </w:rPr>
      <w:fldChar w:fldCharType="separate"/>
    </w:r>
    <w:r w:rsidR="00B82B32">
      <w:rPr>
        <w:color w:val="595959" w:themeColor="text1" w:themeTint="A6"/>
        <w:sz w:val="18"/>
      </w:rPr>
      <w:t>1</w:t>
    </w:r>
    <w:r w:rsidR="00086076" w:rsidRPr="007A2CFB">
      <w:rPr>
        <w:color w:val="595959" w:themeColor="text1" w:themeTint="A6"/>
        <w:sz w:val="18"/>
      </w:rPr>
      <w:fldChar w:fldCharType="end"/>
    </w:r>
    <w:r>
      <w:rPr>
        <w:color w:val="595959" w:themeColor="text1" w:themeTint="A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13E" w:rsidRDefault="006A213E" w:rsidP="00CF578F">
      <w:pPr>
        <w:spacing w:line="240" w:lineRule="auto"/>
      </w:pPr>
      <w:r>
        <w:separator/>
      </w:r>
    </w:p>
  </w:footnote>
  <w:footnote w:type="continuationSeparator" w:id="0">
    <w:p w:rsidR="006A213E" w:rsidRDefault="006A213E" w:rsidP="00CF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78F" w:rsidRDefault="007A2CFB">
    <w:pPr>
      <w:pStyle w:val="Kopfzeile"/>
      <w:rPr>
        <w:i/>
        <w:color w:val="FFFFFF" w:themeColor="background1"/>
        <w:sz w:val="20"/>
      </w:rPr>
    </w:pPr>
    <w:r w:rsidRPr="007A2CFB">
      <w:rPr>
        <w:color w:val="FFFFFF" w:themeColor="background1"/>
        <w:sz w:val="52"/>
      </w:rPr>
      <w:drawing>
        <wp:anchor distT="0" distB="0" distL="114300" distR="114300" simplePos="0" relativeHeight="251662848" behindDoc="1" locked="0" layoutInCell="1" allowOverlap="1" wp14:anchorId="0EF70F0F" wp14:editId="370960FB">
          <wp:simplePos x="0" y="0"/>
          <wp:positionH relativeFrom="column">
            <wp:posOffset>-36195</wp:posOffset>
          </wp:positionH>
          <wp:positionV relativeFrom="paragraph">
            <wp:posOffset>-36195</wp:posOffset>
          </wp:positionV>
          <wp:extent cx="6480000" cy="619200"/>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19200"/>
                  </a:xfrm>
                  <a:prstGeom prst="rect">
                    <a:avLst/>
                  </a:prstGeom>
                </pic:spPr>
              </pic:pic>
            </a:graphicData>
          </a:graphic>
          <wp14:sizeRelH relativeFrom="page">
            <wp14:pctWidth>0</wp14:pctWidth>
          </wp14:sizeRelH>
          <wp14:sizeRelV relativeFrom="page">
            <wp14:pctHeight>0</wp14:pctHeight>
          </wp14:sizeRelV>
        </wp:anchor>
      </w:drawing>
    </w:r>
    <w:r w:rsidR="000C189F" w:rsidRPr="007A2CFB">
      <w:rPr>
        <w:i/>
        <w:color w:val="FFFFFF" w:themeColor="background1"/>
        <w:sz w:val="20"/>
      </w:rPr>
      <w:drawing>
        <wp:anchor distT="0" distB="0" distL="114300" distR="114300" simplePos="0" relativeHeight="251660800" behindDoc="1" locked="0" layoutInCell="1" allowOverlap="1" wp14:anchorId="7DDA4F4D" wp14:editId="3B21402C">
          <wp:simplePos x="0" y="0"/>
          <wp:positionH relativeFrom="column">
            <wp:posOffset>5028565</wp:posOffset>
          </wp:positionH>
          <wp:positionV relativeFrom="paragraph">
            <wp:posOffset>1270</wp:posOffset>
          </wp:positionV>
          <wp:extent cx="1400175" cy="359410"/>
          <wp:effectExtent l="0" t="0" r="9525" b="2540"/>
          <wp:wrapTight wrapText="bothSides">
            <wp:wrapPolygon edited="0">
              <wp:start x="0" y="0"/>
              <wp:lineTo x="0" y="20608"/>
              <wp:lineTo x="21453" y="20608"/>
              <wp:lineTo x="214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_mit_Kacheln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0175" cy="359410"/>
                  </a:xfrm>
                  <a:prstGeom prst="rect">
                    <a:avLst/>
                  </a:prstGeom>
                </pic:spPr>
              </pic:pic>
            </a:graphicData>
          </a:graphic>
        </wp:anchor>
      </w:drawing>
    </w:r>
    <w:r>
      <w:rPr>
        <w:i/>
        <w:color w:val="FFFFFF" w:themeColor="background1"/>
        <w:sz w:val="20"/>
      </w:rPr>
      <w:t xml:space="preserve">Tender text:</w:t>
    </w:r>
    <w:r>
      <w:rPr>
        <w:i/>
        <w:color w:val="FFFFFF" w:themeColor="background1"/>
        <w:sz w:val="20"/>
      </w:rPr>
      <w:t xml:space="preserve"> </w:t>
    </w:r>
    <w:r>
      <w:rPr>
        <w:i/>
        <w:color w:val="FFFFFF" w:themeColor="background1"/>
        <w:sz w:val="20"/>
      </w:rPr>
      <w:t xml:space="preserve">Turn louvre, manual</w:t>
    </w:r>
  </w:p>
  <w:p w:rsidR="007A2CFB" w:rsidRPr="007A2CFB" w:rsidRDefault="007A2CFB">
    <w:pPr>
      <w:pStyle w:val="Kopfzeile"/>
      <w:rPr>
        <w:i/>
        <w:color w:val="FFFFFF" w:themeColor="background1"/>
        <w:sz w:val="20"/>
      </w:rPr>
    </w:pPr>
  </w:p>
  <w:p w:rsidR="00524082" w:rsidRPr="007A2CFB" w:rsidRDefault="00524082">
    <w:pPr>
      <w:pStyle w:val="Kopfzeile"/>
      <w:rPr>
        <w:i/>
        <w:color w:val="FFFFFF" w:themeColor="background1"/>
        <w:sz w:val="18"/>
      </w:rPr>
    </w:pPr>
    <w:r>
      <w:rPr>
        <w:i/>
        <w:color w:val="FFFFFF" w:themeColor="background1"/>
        <w:sz w:val="18"/>
      </w:rPr>
      <w:t xml:space="preserve">Version:</w:t>
    </w:r>
    <w:r>
      <w:rPr>
        <w:i/>
        <w:color w:val="FFFFFF" w:themeColor="background1"/>
        <w:sz w:val="18"/>
      </w:rPr>
      <w:t xml:space="preserve"> </w:t>
    </w:r>
    <w:r>
      <w:rPr>
        <w:i/>
        <w:color w:val="FFFFFF" w:themeColor="background1"/>
        <w:sz w:val="18"/>
      </w:rPr>
      <w:t xml:space="preserve">2.0</w:t>
    </w:r>
  </w:p>
  <w:p w:rsidR="00524082" w:rsidRPr="007A2CFB" w:rsidRDefault="00BD240D">
    <w:pPr>
      <w:pStyle w:val="Kopfzeile"/>
      <w:rPr>
        <w:i/>
        <w:color w:val="FFFFFF" w:themeColor="background1"/>
        <w:sz w:val="18"/>
      </w:rPr>
    </w:pPr>
    <w:r>
      <w:rPr>
        <w:i/>
        <w:color w:val="FFFFFF" w:themeColor="background1"/>
        <w:sz w:val="18"/>
      </w:rPr>
      <w:t xml:space="preserve">Last revised 10/2018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32C"/>
    <w:multiLevelType w:val="hybridMultilevel"/>
    <w:tmpl w:val="81868182"/>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4991C66"/>
    <w:multiLevelType w:val="hybridMultilevel"/>
    <w:tmpl w:val="326E2B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946A6E"/>
    <w:multiLevelType w:val="hybridMultilevel"/>
    <w:tmpl w:val="77D0DFA8"/>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443196"/>
    <w:multiLevelType w:val="hybridMultilevel"/>
    <w:tmpl w:val="E5CC5B86"/>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9D3841"/>
    <w:multiLevelType w:val="hybridMultilevel"/>
    <w:tmpl w:val="90547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B6D51D5"/>
    <w:multiLevelType w:val="hybridMultilevel"/>
    <w:tmpl w:val="1A0E0A4C"/>
    <w:lvl w:ilvl="0" w:tplc="04070005">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F855DEF"/>
    <w:multiLevelType w:val="hybridMultilevel"/>
    <w:tmpl w:val="CE0E762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F872C86"/>
    <w:multiLevelType w:val="hybridMultilevel"/>
    <w:tmpl w:val="BAB406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6B40A6"/>
    <w:multiLevelType w:val="hybridMultilevel"/>
    <w:tmpl w:val="E93671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C2C529D"/>
    <w:multiLevelType w:val="hybridMultilevel"/>
    <w:tmpl w:val="4530B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04A4664"/>
    <w:multiLevelType w:val="hybridMultilevel"/>
    <w:tmpl w:val="5A3AC5AC"/>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2521ED"/>
    <w:multiLevelType w:val="hybridMultilevel"/>
    <w:tmpl w:val="4E2C5AE4"/>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8746EC"/>
    <w:multiLevelType w:val="hybridMultilevel"/>
    <w:tmpl w:val="078E40A4"/>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3100CE5"/>
    <w:multiLevelType w:val="hybridMultilevel"/>
    <w:tmpl w:val="C4207E4E"/>
    <w:lvl w:ilvl="0" w:tplc="5CC68E72">
      <w:start w:val="1"/>
      <w:numFmt w:val="bullet"/>
      <w:lvlText w:val=""/>
      <w:lvlJc w:val="left"/>
      <w:pPr>
        <w:ind w:left="720" w:hanging="360"/>
      </w:pPr>
      <w:rPr>
        <w:rFonts w:ascii="Wingdings" w:hAnsi="Wingdings" w:hint="default"/>
        <w:color w:val="00577D"/>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42339D9"/>
    <w:multiLevelType w:val="hybridMultilevel"/>
    <w:tmpl w:val="CF08E260"/>
    <w:lvl w:ilvl="0" w:tplc="4FE0DAC2">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6FE3DFB"/>
    <w:multiLevelType w:val="hybridMultilevel"/>
    <w:tmpl w:val="264EC9D8"/>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C006E8D"/>
    <w:multiLevelType w:val="hybridMultilevel"/>
    <w:tmpl w:val="D9FC3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EA30F95"/>
    <w:multiLevelType w:val="hybridMultilevel"/>
    <w:tmpl w:val="0B4EFE70"/>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5088412B"/>
    <w:multiLevelType w:val="hybridMultilevel"/>
    <w:tmpl w:val="7DA82896"/>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7A2265F"/>
    <w:multiLevelType w:val="hybridMultilevel"/>
    <w:tmpl w:val="974CDC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A972390"/>
    <w:multiLevelType w:val="hybridMultilevel"/>
    <w:tmpl w:val="255EE178"/>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61665C3A"/>
    <w:multiLevelType w:val="hybridMultilevel"/>
    <w:tmpl w:val="E65E283A"/>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665F1757"/>
    <w:multiLevelType w:val="hybridMultilevel"/>
    <w:tmpl w:val="12BE6E3E"/>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7DC1F08"/>
    <w:multiLevelType w:val="hybridMultilevel"/>
    <w:tmpl w:val="122692B4"/>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C484F93"/>
    <w:multiLevelType w:val="hybridMultilevel"/>
    <w:tmpl w:val="03669A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E2548A0"/>
    <w:multiLevelType w:val="hybridMultilevel"/>
    <w:tmpl w:val="EC262AC8"/>
    <w:lvl w:ilvl="0" w:tplc="94B6985A">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798B1293"/>
    <w:multiLevelType w:val="hybridMultilevel"/>
    <w:tmpl w:val="66AEB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AC233CF"/>
    <w:multiLevelType w:val="hybridMultilevel"/>
    <w:tmpl w:val="A2B21C7E"/>
    <w:lvl w:ilvl="0" w:tplc="94B6985A">
      <w:start w:val="1"/>
      <w:numFmt w:val="bullet"/>
      <w:lvlText w:val=""/>
      <w:lvlJc w:val="left"/>
      <w:pPr>
        <w:ind w:left="720" w:hanging="360"/>
      </w:pPr>
      <w:rPr>
        <w:rFonts w:ascii="Wingdings" w:hAnsi="Wingdings" w:hint="default"/>
        <w:u w:color="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FEA7D0C"/>
    <w:multiLevelType w:val="hybridMultilevel"/>
    <w:tmpl w:val="07D26B80"/>
    <w:lvl w:ilvl="0" w:tplc="4FE0DAC2">
      <w:start w:val="1"/>
      <w:numFmt w:val="bullet"/>
      <w:lvlText w:val=""/>
      <w:lvlJc w:val="left"/>
      <w:pPr>
        <w:ind w:left="1080" w:hanging="360"/>
      </w:pPr>
      <w:rPr>
        <w:rFonts w:ascii="Wingdings" w:hAnsi="Wingdings" w:hint="default"/>
        <w:u w:color="00577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25"/>
  </w:num>
  <w:num w:numId="3">
    <w:abstractNumId w:val="20"/>
  </w:num>
  <w:num w:numId="4">
    <w:abstractNumId w:val="0"/>
  </w:num>
  <w:num w:numId="5">
    <w:abstractNumId w:val="28"/>
  </w:num>
  <w:num w:numId="6">
    <w:abstractNumId w:val="14"/>
  </w:num>
  <w:num w:numId="7">
    <w:abstractNumId w:val="3"/>
  </w:num>
  <w:num w:numId="8">
    <w:abstractNumId w:val="22"/>
  </w:num>
  <w:num w:numId="9">
    <w:abstractNumId w:val="21"/>
  </w:num>
  <w:num w:numId="10">
    <w:abstractNumId w:val="17"/>
  </w:num>
  <w:num w:numId="11">
    <w:abstractNumId w:val="5"/>
  </w:num>
  <w:num w:numId="12">
    <w:abstractNumId w:val="4"/>
  </w:num>
  <w:num w:numId="13">
    <w:abstractNumId w:val="6"/>
  </w:num>
  <w:num w:numId="14">
    <w:abstractNumId w:val="19"/>
  </w:num>
  <w:num w:numId="15">
    <w:abstractNumId w:val="8"/>
  </w:num>
  <w:num w:numId="16">
    <w:abstractNumId w:val="7"/>
  </w:num>
  <w:num w:numId="17">
    <w:abstractNumId w:val="1"/>
  </w:num>
  <w:num w:numId="18">
    <w:abstractNumId w:val="24"/>
  </w:num>
  <w:num w:numId="19">
    <w:abstractNumId w:val="9"/>
  </w:num>
  <w:num w:numId="20">
    <w:abstractNumId w:val="26"/>
  </w:num>
  <w:num w:numId="21">
    <w:abstractNumId w:val="27"/>
  </w:num>
  <w:num w:numId="22">
    <w:abstractNumId w:val="23"/>
  </w:num>
  <w:num w:numId="23">
    <w:abstractNumId w:val="18"/>
  </w:num>
  <w:num w:numId="24">
    <w:abstractNumId w:val="16"/>
  </w:num>
  <w:num w:numId="25">
    <w:abstractNumId w:val="11"/>
  </w:num>
  <w:num w:numId="26">
    <w:abstractNumId w:val="5"/>
  </w:num>
  <w:num w:numId="27">
    <w:abstractNumId w:val="13"/>
  </w:num>
  <w:num w:numId="28">
    <w:abstractNumId w:val="15"/>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dirty" w:grammar="dirty"/>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7D"/>
    <w:rsid w:val="000162FC"/>
    <w:rsid w:val="00086076"/>
    <w:rsid w:val="000B01B7"/>
    <w:rsid w:val="000C189F"/>
    <w:rsid w:val="00174ABA"/>
    <w:rsid w:val="00176EA5"/>
    <w:rsid w:val="001A43DA"/>
    <w:rsid w:val="001E3A6F"/>
    <w:rsid w:val="00257170"/>
    <w:rsid w:val="0026287B"/>
    <w:rsid w:val="002A6173"/>
    <w:rsid w:val="003120CD"/>
    <w:rsid w:val="003C4C33"/>
    <w:rsid w:val="003D4888"/>
    <w:rsid w:val="004674D9"/>
    <w:rsid w:val="00506186"/>
    <w:rsid w:val="00524082"/>
    <w:rsid w:val="00551A65"/>
    <w:rsid w:val="005661F3"/>
    <w:rsid w:val="005674D6"/>
    <w:rsid w:val="00573069"/>
    <w:rsid w:val="005A186F"/>
    <w:rsid w:val="00697BC5"/>
    <w:rsid w:val="006A213E"/>
    <w:rsid w:val="006D31FF"/>
    <w:rsid w:val="006E435D"/>
    <w:rsid w:val="007313C7"/>
    <w:rsid w:val="0077677B"/>
    <w:rsid w:val="007A2CFB"/>
    <w:rsid w:val="007A2FD3"/>
    <w:rsid w:val="00840C30"/>
    <w:rsid w:val="008843AF"/>
    <w:rsid w:val="00936D56"/>
    <w:rsid w:val="00950C7D"/>
    <w:rsid w:val="0096512B"/>
    <w:rsid w:val="009D4C64"/>
    <w:rsid w:val="009E35DE"/>
    <w:rsid w:val="009E467E"/>
    <w:rsid w:val="00A36A57"/>
    <w:rsid w:val="00A40D14"/>
    <w:rsid w:val="00A44D8B"/>
    <w:rsid w:val="00A674BA"/>
    <w:rsid w:val="00A715B9"/>
    <w:rsid w:val="00A77A3D"/>
    <w:rsid w:val="00AB4C8C"/>
    <w:rsid w:val="00AB7D0E"/>
    <w:rsid w:val="00AC6517"/>
    <w:rsid w:val="00B039B6"/>
    <w:rsid w:val="00B217FF"/>
    <w:rsid w:val="00B44A0B"/>
    <w:rsid w:val="00B56556"/>
    <w:rsid w:val="00B752F0"/>
    <w:rsid w:val="00B82B32"/>
    <w:rsid w:val="00BB2A83"/>
    <w:rsid w:val="00BD240D"/>
    <w:rsid w:val="00C451EA"/>
    <w:rsid w:val="00CF1CCD"/>
    <w:rsid w:val="00CF578F"/>
    <w:rsid w:val="00D02E6F"/>
    <w:rsid w:val="00D15B3B"/>
    <w:rsid w:val="00D31134"/>
    <w:rsid w:val="00DD12D7"/>
    <w:rsid w:val="00E409FA"/>
    <w:rsid w:val="00E73B86"/>
    <w:rsid w:val="00EB4A06"/>
    <w:rsid w:val="00F11562"/>
    <w:rsid w:val="00FD1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Com" w:eastAsiaTheme="minorHAnsi" w:hAnsi="Syntax Com"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578F"/>
    <w:pPr>
      <w:spacing w:after="0" w:line="0" w:lineRule="atLeast"/>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 w:type="character" w:styleId="Kommentarzeichen">
    <w:name w:val="annotation reference"/>
    <w:basedOn w:val="Absatz-Standardschriftart"/>
    <w:uiPriority w:val="99"/>
    <w:semiHidden/>
    <w:unhideWhenUsed/>
    <w:rsid w:val="00A36A57"/>
    <w:rPr>
      <w:sz w:val="16"/>
      <w:szCs w:val="16"/>
    </w:rPr>
  </w:style>
  <w:style w:type="paragraph" w:styleId="Kommentartext">
    <w:name w:val="annotation text"/>
    <w:basedOn w:val="Standard"/>
    <w:link w:val="KommentartextZchn"/>
    <w:uiPriority w:val="99"/>
    <w:semiHidden/>
    <w:unhideWhenUsed/>
    <w:rsid w:val="00A36A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6A57"/>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A36A57"/>
    <w:rPr>
      <w:b/>
      <w:bCs/>
    </w:rPr>
  </w:style>
  <w:style w:type="character" w:customStyle="1" w:styleId="KommentarthemaZchn">
    <w:name w:val="Kommentarthema Zchn"/>
    <w:basedOn w:val="KommentartextZchn"/>
    <w:link w:val="Kommentarthema"/>
    <w:uiPriority w:val="99"/>
    <w:semiHidden/>
    <w:rsid w:val="00A36A57"/>
    <w:rPr>
      <w:rFonts w:ascii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Com" w:eastAsiaTheme="minorHAnsi" w:hAnsi="Syntax Com"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578F"/>
    <w:pPr>
      <w:spacing w:after="0" w:line="0" w:lineRule="atLeast"/>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 w:type="character" w:styleId="Kommentarzeichen">
    <w:name w:val="annotation reference"/>
    <w:basedOn w:val="Absatz-Standardschriftart"/>
    <w:uiPriority w:val="99"/>
    <w:semiHidden/>
    <w:unhideWhenUsed/>
    <w:rsid w:val="00A36A57"/>
    <w:rPr>
      <w:sz w:val="16"/>
      <w:szCs w:val="16"/>
    </w:rPr>
  </w:style>
  <w:style w:type="paragraph" w:styleId="Kommentartext">
    <w:name w:val="annotation text"/>
    <w:basedOn w:val="Standard"/>
    <w:link w:val="KommentartextZchn"/>
    <w:uiPriority w:val="99"/>
    <w:semiHidden/>
    <w:unhideWhenUsed/>
    <w:rsid w:val="00A36A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6A57"/>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A36A57"/>
    <w:rPr>
      <w:b/>
      <w:bCs/>
    </w:rPr>
  </w:style>
  <w:style w:type="character" w:customStyle="1" w:styleId="KommentarthemaZchn">
    <w:name w:val="Kommentarthema Zchn"/>
    <w:basedOn w:val="KommentartextZchn"/>
    <w:link w:val="Kommentarthema"/>
    <w:uiPriority w:val="99"/>
    <w:semiHidden/>
    <w:rsid w:val="00A36A57"/>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2619">
      <w:bodyDiv w:val="1"/>
      <w:marLeft w:val="0"/>
      <w:marRight w:val="0"/>
      <w:marTop w:val="0"/>
      <w:marBottom w:val="0"/>
      <w:divBdr>
        <w:top w:val="none" w:sz="0" w:space="0" w:color="auto"/>
        <w:left w:val="none" w:sz="0" w:space="0" w:color="auto"/>
        <w:bottom w:val="none" w:sz="0" w:space="0" w:color="auto"/>
        <w:right w:val="none" w:sz="0" w:space="0" w:color="auto"/>
      </w:divBdr>
    </w:div>
    <w:div w:id="548150776">
      <w:bodyDiv w:val="1"/>
      <w:marLeft w:val="0"/>
      <w:marRight w:val="0"/>
      <w:marTop w:val="0"/>
      <w:marBottom w:val="0"/>
      <w:divBdr>
        <w:top w:val="none" w:sz="0" w:space="0" w:color="auto"/>
        <w:left w:val="none" w:sz="0" w:space="0" w:color="auto"/>
        <w:bottom w:val="none" w:sz="0" w:space="0" w:color="auto"/>
        <w:right w:val="none" w:sz="0" w:space="0" w:color="auto"/>
      </w:divBdr>
    </w:div>
    <w:div w:id="97892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ss.de/katalog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AF58-B920-4C4F-AB7F-76A6F092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KERN AG</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2018-06-20T07:05:00Z</cp:lastPrinted>
  <dcterms:created xsi:type="dcterms:W3CDTF">2018-10-19T08:03:00Z</dcterms:created>
  <dcterms:modified xsi:type="dcterms:W3CDTF">2018-10-30T08:39:00Z</dcterms:modified>
</cp:coreProperties>
</file>