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60614B" w:rsidRDefault="00D15E0B" w:rsidP="00AE49F6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60614B">
        <w:rPr>
          <w:rFonts w:ascii="Syntax Com" w:hAnsi="Syntax Com"/>
          <w:bCs/>
          <w:color w:val="00617D"/>
          <w:sz w:val="32"/>
          <w:szCs w:val="20"/>
        </w:rPr>
        <w:t>Parallel-Ausstell</w:t>
      </w:r>
      <w:r w:rsidRPr="0060614B">
        <w:rPr>
          <w:rFonts w:ascii="Syntax Com" w:hAnsi="Syntax Com"/>
          <w:noProof/>
          <w:color w:val="00617D"/>
          <w:sz w:val="32"/>
          <w:szCs w:val="20"/>
          <w:lang w:eastAsia="de-DE"/>
        </w:rPr>
        <w:t>-</w:t>
      </w:r>
      <w:r w:rsidR="005674D6" w:rsidRPr="0060614B">
        <w:rPr>
          <w:rFonts w:ascii="Syntax Com" w:hAnsi="Syntax Com"/>
          <w:noProof/>
          <w:color w:val="00617D"/>
          <w:sz w:val="32"/>
          <w:szCs w:val="20"/>
          <w:lang w:eastAsia="de-DE"/>
        </w:rPr>
        <w:t>Beschlag</w:t>
      </w:r>
      <w:r w:rsidR="00185A3A" w:rsidRPr="0060614B">
        <w:rPr>
          <w:rFonts w:ascii="Syntax Com" w:hAnsi="Syntax Com"/>
          <w:noProof/>
          <w:color w:val="00617D"/>
          <w:sz w:val="32"/>
          <w:szCs w:val="20"/>
          <w:lang w:eastAsia="de-DE"/>
        </w:rPr>
        <w:t>, m</w:t>
      </w:r>
      <w:r w:rsidR="007D42B0" w:rsidRPr="0060614B">
        <w:rPr>
          <w:rFonts w:ascii="Syntax Com" w:hAnsi="Syntax Com"/>
          <w:noProof/>
          <w:color w:val="00617D"/>
          <w:sz w:val="32"/>
          <w:szCs w:val="20"/>
          <w:lang w:eastAsia="de-DE"/>
        </w:rPr>
        <w:t>otorisch</w:t>
      </w:r>
    </w:p>
    <w:p w:rsidR="0044163C" w:rsidRPr="0020270F" w:rsidRDefault="0060614B" w:rsidP="00AE49F6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  <w:r>
        <w:rPr>
          <w:rFonts w:ascii="Syntax Com" w:hAnsi="Syntax Com"/>
          <w:b/>
          <w:sz w:val="20"/>
          <w:szCs w:val="20"/>
        </w:rPr>
        <w:t xml:space="preserve">verdeckt liegende Scheren, </w:t>
      </w:r>
      <w:r w:rsidRPr="008868B8">
        <w:rPr>
          <w:rFonts w:ascii="Syntax Com" w:hAnsi="Syntax Com"/>
          <w:b/>
          <w:bCs/>
          <w:sz w:val="20"/>
          <w:szCs w:val="20"/>
        </w:rPr>
        <w:t>für Aluminium</w:t>
      </w:r>
      <w:r>
        <w:rPr>
          <w:rFonts w:ascii="Syntax Com" w:hAnsi="Syntax Com"/>
          <w:b/>
          <w:bCs/>
          <w:sz w:val="20"/>
          <w:szCs w:val="20"/>
        </w:rPr>
        <w:t>-F</w:t>
      </w:r>
      <w:r w:rsidRPr="008868B8">
        <w:rPr>
          <w:rFonts w:ascii="Syntax Com" w:hAnsi="Syntax Com"/>
          <w:b/>
          <w:bCs/>
          <w:sz w:val="20"/>
          <w:szCs w:val="20"/>
        </w:rPr>
        <w:t>e</w:t>
      </w:r>
      <w:r>
        <w:rPr>
          <w:rFonts w:ascii="Syntax Com" w:hAnsi="Syntax Com"/>
          <w:b/>
          <w:bCs/>
          <w:sz w:val="20"/>
          <w:szCs w:val="20"/>
        </w:rPr>
        <w:t>n</w:t>
      </w:r>
      <w:r w:rsidRPr="008868B8">
        <w:rPr>
          <w:rFonts w:ascii="Syntax Com" w:hAnsi="Syntax Com"/>
          <w:b/>
          <w:bCs/>
          <w:sz w:val="20"/>
          <w:szCs w:val="20"/>
        </w:rPr>
        <w:t>ster</w:t>
      </w:r>
      <w:r>
        <w:rPr>
          <w:rFonts w:ascii="Syntax Com" w:hAnsi="Syntax Com"/>
          <w:b/>
          <w:bCs/>
          <w:sz w:val="20"/>
          <w:szCs w:val="20"/>
        </w:rPr>
        <w:t>systeme</w:t>
      </w:r>
      <w:r w:rsidRPr="008868B8">
        <w:rPr>
          <w:rFonts w:ascii="Syntax Com" w:hAnsi="Syntax Com"/>
          <w:b/>
          <w:bCs/>
          <w:sz w:val="20"/>
          <w:szCs w:val="20"/>
        </w:rPr>
        <w:t xml:space="preserve"> mit Überschlag</w:t>
      </w:r>
    </w:p>
    <w:p w:rsidR="009171E8" w:rsidRPr="0020270F" w:rsidRDefault="009171E8" w:rsidP="00AE49F6">
      <w:pPr>
        <w:spacing w:line="276" w:lineRule="auto"/>
        <w:rPr>
          <w:rFonts w:ascii="Syntax Com" w:hAnsi="Syntax Com"/>
          <w:sz w:val="20"/>
          <w:szCs w:val="20"/>
        </w:rPr>
      </w:pPr>
    </w:p>
    <w:p w:rsidR="00C451EA" w:rsidRPr="0020270F" w:rsidRDefault="00CF578F" w:rsidP="00AE49F6">
      <w:pPr>
        <w:spacing w:line="276" w:lineRule="auto"/>
        <w:rPr>
          <w:rFonts w:ascii="Syntax Com" w:hAnsi="Syntax Com"/>
        </w:rPr>
      </w:pPr>
      <w:r w:rsidRPr="0020270F">
        <w:rPr>
          <w:rFonts w:ascii="Syntax Com" w:hAnsi="Syntax Com"/>
        </w:rPr>
        <w:t xml:space="preserve">1 Stück </w:t>
      </w:r>
      <w:r w:rsidR="007D42B0" w:rsidRPr="0020270F">
        <w:rPr>
          <w:rFonts w:ascii="Syntax Com" w:hAnsi="Syntax Com"/>
        </w:rPr>
        <w:t>motorischer</w:t>
      </w:r>
      <w:r w:rsidR="005674D6" w:rsidRPr="0020270F">
        <w:rPr>
          <w:rFonts w:ascii="Syntax Com" w:hAnsi="Syntax Com"/>
        </w:rPr>
        <w:t xml:space="preserve"> </w:t>
      </w:r>
      <w:r w:rsidR="00D15E0B" w:rsidRPr="0020270F">
        <w:rPr>
          <w:rFonts w:ascii="Syntax Com" w:hAnsi="Syntax Com"/>
        </w:rPr>
        <w:t>Parallel-Ausstell-Beschlag</w:t>
      </w:r>
      <w:proofErr w:type="gramStart"/>
      <w:r w:rsidR="00D15E0B" w:rsidRPr="0020270F">
        <w:rPr>
          <w:rFonts w:ascii="Syntax Com" w:hAnsi="Syntax Com"/>
        </w:rPr>
        <w:t>,</w:t>
      </w:r>
      <w:proofErr w:type="gramEnd"/>
      <w:r w:rsidR="0060614B">
        <w:rPr>
          <w:rFonts w:ascii="Syntax Com" w:hAnsi="Syntax Com"/>
        </w:rPr>
        <w:br/>
      </w:r>
      <w:r w:rsidR="00D15E0B" w:rsidRPr="0020270F">
        <w:rPr>
          <w:rFonts w:ascii="Syntax Com" w:hAnsi="Syntax Com"/>
        </w:rPr>
        <w:t xml:space="preserve">verdeckt </w:t>
      </w:r>
      <w:r w:rsidR="003D327E">
        <w:rPr>
          <w:rFonts w:ascii="Syntax Com" w:hAnsi="Syntax Com"/>
        </w:rPr>
        <w:t>liegende</w:t>
      </w:r>
      <w:r w:rsidR="0060614B">
        <w:rPr>
          <w:rFonts w:ascii="Syntax Com" w:hAnsi="Syntax Com"/>
        </w:rPr>
        <w:t xml:space="preserve"> Scheren</w:t>
      </w:r>
      <w:r w:rsidR="00D15E0B" w:rsidRPr="0020270F">
        <w:rPr>
          <w:rFonts w:ascii="Syntax Com" w:hAnsi="Syntax Com"/>
        </w:rPr>
        <w:t>,</w:t>
      </w:r>
      <w:r w:rsidR="0060614B" w:rsidRPr="0060614B">
        <w:rPr>
          <w:rFonts w:ascii="Syntax Com" w:hAnsi="Syntax Com"/>
        </w:rPr>
        <w:t xml:space="preserve"> </w:t>
      </w:r>
      <w:r w:rsidR="0060614B">
        <w:rPr>
          <w:rFonts w:ascii="Syntax Com" w:hAnsi="Syntax Com"/>
        </w:rPr>
        <w:t>ein- oder auswärts öffnend,</w:t>
      </w:r>
      <w:r w:rsidR="0060614B">
        <w:rPr>
          <w:rFonts w:ascii="Syntax Com" w:hAnsi="Syntax Com"/>
        </w:rPr>
        <w:br/>
      </w:r>
      <w:r w:rsidR="00A36A57" w:rsidRPr="0020270F">
        <w:rPr>
          <w:rFonts w:ascii="Syntax Com" w:hAnsi="Syntax Com"/>
        </w:rPr>
        <w:t>für Aluminium-</w:t>
      </w:r>
      <w:r w:rsidR="00B24DED">
        <w:rPr>
          <w:rFonts w:ascii="Syntax Com" w:hAnsi="Syntax Com"/>
        </w:rPr>
        <w:t xml:space="preserve">Fenstersysteme </w:t>
      </w:r>
      <w:r w:rsidR="00A36A57" w:rsidRPr="0020270F">
        <w:rPr>
          <w:rFonts w:ascii="Syntax Com" w:hAnsi="Syntax Com"/>
        </w:rPr>
        <w:t>mit Euro-Nut</w:t>
      </w:r>
      <w:r w:rsidR="0060614B">
        <w:rPr>
          <w:rFonts w:ascii="Syntax Com" w:hAnsi="Syntax Com"/>
        </w:rPr>
        <w:t xml:space="preserve"> und</w:t>
      </w:r>
      <w:r w:rsidR="00A36A57" w:rsidRPr="0020270F">
        <w:rPr>
          <w:rFonts w:ascii="Syntax Com" w:hAnsi="Syntax Com"/>
        </w:rPr>
        <w:t xml:space="preserve"> Überschlag.</w:t>
      </w:r>
    </w:p>
    <w:p w:rsidR="009171E8" w:rsidRPr="0020270F" w:rsidRDefault="009171E8" w:rsidP="00AE49F6">
      <w:pPr>
        <w:spacing w:line="276" w:lineRule="auto"/>
        <w:rPr>
          <w:rFonts w:ascii="Syntax Com" w:hAnsi="Syntax Com"/>
          <w:b/>
        </w:rPr>
      </w:pPr>
    </w:p>
    <w:p w:rsidR="009171E8" w:rsidRPr="0020270F" w:rsidRDefault="009171E8" w:rsidP="00AE49F6">
      <w:pPr>
        <w:spacing w:line="276" w:lineRule="auto"/>
        <w:rPr>
          <w:rFonts w:ascii="Syntax Com" w:hAnsi="Syntax Com"/>
          <w:b/>
        </w:rPr>
      </w:pPr>
      <w:r w:rsidRPr="0020270F">
        <w:rPr>
          <w:rFonts w:ascii="Syntax Com" w:hAnsi="Syntax Com"/>
          <w:b/>
        </w:rPr>
        <w:t>Flügelmaße</w:t>
      </w:r>
    </w:p>
    <w:p w:rsidR="009171E8" w:rsidRPr="0020270F" w:rsidRDefault="009171E8" w:rsidP="00AE49F6">
      <w:pPr>
        <w:spacing w:line="276" w:lineRule="auto"/>
        <w:rPr>
          <w:rFonts w:ascii="Syntax Com" w:hAnsi="Syntax Com"/>
          <w:noProof/>
          <w:lang w:eastAsia="de-DE"/>
        </w:rPr>
      </w:pPr>
      <w:r w:rsidRPr="0020270F">
        <w:rPr>
          <w:rFonts w:ascii="Syntax Com" w:hAnsi="Syntax Com"/>
          <w:noProof/>
          <w:lang w:eastAsia="de-DE"/>
        </w:rPr>
        <w:t xml:space="preserve">max. </w:t>
      </w:r>
      <w:r w:rsidR="007D42B0" w:rsidRPr="0020270F">
        <w:rPr>
          <w:rFonts w:ascii="Syntax Com" w:hAnsi="Syntax Com"/>
          <w:noProof/>
          <w:lang w:eastAsia="de-DE"/>
        </w:rPr>
        <w:t>Flügel</w:t>
      </w:r>
      <w:r w:rsidRPr="0020270F">
        <w:rPr>
          <w:rFonts w:ascii="Syntax Com" w:hAnsi="Syntax Com"/>
          <w:noProof/>
          <w:lang w:eastAsia="de-DE"/>
        </w:rPr>
        <w:t>gewicht:</w:t>
      </w:r>
      <w:r w:rsidRPr="0020270F">
        <w:rPr>
          <w:rFonts w:ascii="Syntax Com" w:hAnsi="Syntax Com"/>
          <w:noProof/>
          <w:lang w:eastAsia="de-DE"/>
        </w:rPr>
        <w:tab/>
      </w:r>
      <w:r w:rsidRPr="0020270F">
        <w:rPr>
          <w:rFonts w:ascii="Syntax Com" w:hAnsi="Syntax Com"/>
          <w:noProof/>
          <w:lang w:eastAsia="de-DE"/>
        </w:rPr>
        <w:tab/>
      </w:r>
      <w:r w:rsidR="007D42B0" w:rsidRPr="0020270F">
        <w:rPr>
          <w:rFonts w:ascii="Syntax Com" w:hAnsi="Syntax Com"/>
          <w:noProof/>
          <w:lang w:eastAsia="de-DE"/>
        </w:rPr>
        <w:t>250 kg</w:t>
      </w:r>
    </w:p>
    <w:p w:rsidR="009171E8" w:rsidRPr="0020270F" w:rsidRDefault="009171E8" w:rsidP="00AE49F6">
      <w:pPr>
        <w:spacing w:line="276" w:lineRule="auto"/>
        <w:rPr>
          <w:rFonts w:ascii="Syntax Com" w:hAnsi="Syntax Com"/>
          <w:noProof/>
          <w:lang w:eastAsia="de-DE"/>
        </w:rPr>
      </w:pPr>
      <w:r w:rsidRPr="0020270F">
        <w:rPr>
          <w:rFonts w:ascii="Syntax Com" w:hAnsi="Syntax Com"/>
          <w:noProof/>
          <w:lang w:eastAsia="de-DE"/>
        </w:rPr>
        <w:t>max</w:t>
      </w:r>
      <w:r w:rsidR="007D42B0" w:rsidRPr="0020270F">
        <w:rPr>
          <w:rFonts w:ascii="Syntax Com" w:hAnsi="Syntax Com"/>
          <w:noProof/>
          <w:lang w:eastAsia="de-DE"/>
        </w:rPr>
        <w:t>. Flügel</w:t>
      </w:r>
      <w:r w:rsidRPr="0020270F">
        <w:rPr>
          <w:rFonts w:ascii="Syntax Com" w:hAnsi="Syntax Com"/>
          <w:noProof/>
          <w:lang w:eastAsia="de-DE"/>
        </w:rPr>
        <w:t>breite:</w:t>
      </w:r>
      <w:r w:rsidRPr="0020270F">
        <w:rPr>
          <w:rFonts w:ascii="Syntax Com" w:hAnsi="Syntax Com"/>
          <w:noProof/>
          <w:lang w:eastAsia="de-DE"/>
        </w:rPr>
        <w:tab/>
      </w:r>
      <w:r w:rsidRPr="0020270F">
        <w:rPr>
          <w:rFonts w:ascii="Syntax Com" w:hAnsi="Syntax Com"/>
          <w:noProof/>
          <w:lang w:eastAsia="de-DE"/>
        </w:rPr>
        <w:tab/>
      </w:r>
      <w:r w:rsidR="007D42B0" w:rsidRPr="0020270F">
        <w:rPr>
          <w:rFonts w:ascii="Syntax Com" w:hAnsi="Syntax Com"/>
          <w:noProof/>
          <w:lang w:eastAsia="de-DE"/>
        </w:rPr>
        <w:t>1</w:t>
      </w:r>
      <w:r w:rsidR="0060614B">
        <w:rPr>
          <w:rFonts w:ascii="Syntax Com" w:hAnsi="Syntax Com"/>
          <w:noProof/>
          <w:lang w:eastAsia="de-DE"/>
        </w:rPr>
        <w:t>.</w:t>
      </w:r>
      <w:r w:rsidR="007D42B0" w:rsidRPr="0020270F">
        <w:rPr>
          <w:rFonts w:ascii="Syntax Com" w:hAnsi="Syntax Com"/>
          <w:noProof/>
          <w:lang w:eastAsia="de-DE"/>
        </w:rPr>
        <w:t>350</w:t>
      </w:r>
      <w:r w:rsidRPr="0020270F">
        <w:rPr>
          <w:rFonts w:ascii="Syntax Com" w:hAnsi="Syntax Com"/>
          <w:noProof/>
          <w:lang w:eastAsia="de-DE"/>
        </w:rPr>
        <w:t xml:space="preserve"> mm</w:t>
      </w:r>
    </w:p>
    <w:p w:rsidR="009171E8" w:rsidRPr="0020270F" w:rsidRDefault="009171E8" w:rsidP="00AE49F6">
      <w:pPr>
        <w:spacing w:line="276" w:lineRule="auto"/>
        <w:rPr>
          <w:rFonts w:ascii="Syntax Com" w:hAnsi="Syntax Com"/>
          <w:noProof/>
          <w:lang w:eastAsia="de-DE"/>
        </w:rPr>
      </w:pPr>
      <w:r w:rsidRPr="0020270F">
        <w:rPr>
          <w:rFonts w:ascii="Syntax Com" w:hAnsi="Syntax Com"/>
          <w:noProof/>
          <w:lang w:eastAsia="de-DE"/>
        </w:rPr>
        <w:t xml:space="preserve">max. </w:t>
      </w:r>
      <w:r w:rsidR="007D42B0" w:rsidRPr="0020270F">
        <w:rPr>
          <w:rFonts w:ascii="Syntax Com" w:hAnsi="Syntax Com"/>
          <w:noProof/>
          <w:lang w:eastAsia="de-DE"/>
        </w:rPr>
        <w:t>Flügel</w:t>
      </w:r>
      <w:r w:rsidRPr="0020270F">
        <w:rPr>
          <w:rFonts w:ascii="Syntax Com" w:hAnsi="Syntax Com"/>
          <w:noProof/>
          <w:lang w:eastAsia="de-DE"/>
        </w:rPr>
        <w:t>höhe:</w:t>
      </w:r>
      <w:r w:rsidRPr="0020270F">
        <w:rPr>
          <w:rFonts w:ascii="Syntax Com" w:hAnsi="Syntax Com"/>
          <w:noProof/>
          <w:lang w:eastAsia="de-DE"/>
        </w:rPr>
        <w:tab/>
      </w:r>
      <w:r w:rsidRPr="0020270F">
        <w:rPr>
          <w:rFonts w:ascii="Syntax Com" w:hAnsi="Syntax Com"/>
          <w:noProof/>
          <w:lang w:eastAsia="de-DE"/>
        </w:rPr>
        <w:tab/>
      </w:r>
      <w:r w:rsidR="007D42B0" w:rsidRPr="0020270F">
        <w:rPr>
          <w:rFonts w:ascii="Syntax Com" w:hAnsi="Syntax Com"/>
          <w:noProof/>
          <w:lang w:eastAsia="de-DE"/>
        </w:rPr>
        <w:t>3</w:t>
      </w:r>
      <w:r w:rsidR="0060614B">
        <w:rPr>
          <w:rFonts w:ascii="Syntax Com" w:hAnsi="Syntax Com"/>
          <w:noProof/>
          <w:lang w:eastAsia="de-DE"/>
        </w:rPr>
        <w:t>.</w:t>
      </w:r>
      <w:r w:rsidR="007D42B0" w:rsidRPr="0020270F">
        <w:rPr>
          <w:rFonts w:ascii="Syntax Com" w:hAnsi="Syntax Com"/>
          <w:noProof/>
          <w:lang w:eastAsia="de-DE"/>
        </w:rPr>
        <w:t>0</w:t>
      </w:r>
      <w:r w:rsidR="0060614B">
        <w:rPr>
          <w:rFonts w:ascii="Syntax Com" w:hAnsi="Syntax Com"/>
          <w:noProof/>
          <w:lang w:eastAsia="de-DE"/>
        </w:rPr>
        <w:t>00 mm</w:t>
      </w:r>
      <w:r w:rsidRPr="0020270F">
        <w:rPr>
          <w:rFonts w:ascii="Syntax Com" w:hAnsi="Syntax Com"/>
          <w:noProof/>
          <w:lang w:eastAsia="de-DE"/>
        </w:rPr>
        <w:t xml:space="preserve"> </w:t>
      </w:r>
    </w:p>
    <w:p w:rsidR="009171E8" w:rsidRDefault="007D42B0" w:rsidP="00AE49F6">
      <w:pPr>
        <w:spacing w:line="276" w:lineRule="auto"/>
        <w:rPr>
          <w:rFonts w:ascii="Syntax Com" w:hAnsi="Syntax Com"/>
          <w:noProof/>
          <w:lang w:eastAsia="de-DE"/>
        </w:rPr>
      </w:pPr>
      <w:r w:rsidRPr="0020270F">
        <w:rPr>
          <w:rFonts w:ascii="Syntax Com" w:hAnsi="Syntax Com"/>
          <w:noProof/>
          <w:lang w:eastAsia="de-DE"/>
        </w:rPr>
        <w:t>max. Ausstellweite:</w:t>
      </w:r>
      <w:r w:rsidRPr="0020270F">
        <w:rPr>
          <w:rFonts w:ascii="Syntax Com" w:hAnsi="Syntax Com"/>
          <w:noProof/>
          <w:lang w:eastAsia="de-DE"/>
        </w:rPr>
        <w:tab/>
      </w:r>
      <w:r w:rsidRPr="0020270F">
        <w:rPr>
          <w:rFonts w:ascii="Syntax Com" w:hAnsi="Syntax Com"/>
          <w:noProof/>
          <w:lang w:eastAsia="de-DE"/>
        </w:rPr>
        <w:tab/>
        <w:t>20</w:t>
      </w:r>
      <w:r w:rsidR="009171E8" w:rsidRPr="0020270F">
        <w:rPr>
          <w:rFonts w:ascii="Syntax Com" w:hAnsi="Syntax Com"/>
          <w:noProof/>
          <w:lang w:eastAsia="de-DE"/>
        </w:rPr>
        <w:t>0 mm</w:t>
      </w:r>
      <w:r w:rsidR="009171E8" w:rsidRPr="0020270F">
        <w:rPr>
          <w:rFonts w:ascii="Syntax Com" w:hAnsi="Syntax Com"/>
          <w:noProof/>
          <w:lang w:eastAsia="de-DE"/>
        </w:rPr>
        <w:br/>
        <w:t>benötigtes Falzmaß:</w:t>
      </w:r>
      <w:r w:rsidR="009171E8" w:rsidRPr="0020270F">
        <w:rPr>
          <w:rFonts w:ascii="Syntax Com" w:hAnsi="Syntax Com"/>
          <w:noProof/>
          <w:lang w:eastAsia="de-DE"/>
        </w:rPr>
        <w:tab/>
      </w:r>
      <w:r w:rsidR="009171E8" w:rsidRPr="0020270F">
        <w:rPr>
          <w:rFonts w:ascii="Syntax Com" w:hAnsi="Syntax Com"/>
          <w:noProof/>
          <w:lang w:eastAsia="de-DE"/>
        </w:rPr>
        <w:tab/>
        <w:t>1</w:t>
      </w:r>
      <w:r w:rsidR="00B24DED">
        <w:rPr>
          <w:rFonts w:ascii="Syntax Com" w:hAnsi="Syntax Com"/>
          <w:noProof/>
          <w:lang w:eastAsia="de-DE"/>
        </w:rPr>
        <w:t>7</w:t>
      </w:r>
      <w:r w:rsidR="009171E8" w:rsidRPr="0020270F">
        <w:rPr>
          <w:rFonts w:ascii="Syntax Com" w:hAnsi="Syntax Com"/>
          <w:noProof/>
          <w:lang w:eastAsia="de-DE"/>
        </w:rPr>
        <w:t xml:space="preserve"> x 23 mm </w:t>
      </w:r>
    </w:p>
    <w:p w:rsidR="0020270F" w:rsidRPr="0020270F" w:rsidRDefault="0020270F" w:rsidP="00AE49F6">
      <w:pPr>
        <w:spacing w:line="276" w:lineRule="auto"/>
        <w:rPr>
          <w:rFonts w:ascii="Syntax Com" w:hAnsi="Syntax Com"/>
        </w:rPr>
      </w:pPr>
    </w:p>
    <w:p w:rsidR="007D42B0" w:rsidRPr="0060614B" w:rsidRDefault="007D42B0" w:rsidP="00AE49F6">
      <w:pPr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60614B">
        <w:rPr>
          <w:rFonts w:ascii="Syntax Com" w:hAnsi="Syntax Com"/>
        </w:rPr>
        <w:t>Öffnung, mittels 2 Stück verdeckt montierte</w:t>
      </w:r>
      <w:r w:rsidR="0060614B" w:rsidRPr="0060614B">
        <w:rPr>
          <w:rFonts w:ascii="Syntax Com" w:hAnsi="Syntax Com"/>
        </w:rPr>
        <w:t>r</w:t>
      </w:r>
      <w:r w:rsidRPr="0060614B">
        <w:rPr>
          <w:rFonts w:ascii="Syntax Com" w:hAnsi="Syntax Com"/>
        </w:rPr>
        <w:t xml:space="preserve"> 24</w:t>
      </w:r>
      <w:r w:rsidR="0060614B" w:rsidRPr="0060614B">
        <w:rPr>
          <w:rFonts w:ascii="Syntax Com" w:hAnsi="Syntax Com"/>
        </w:rPr>
        <w:t>-</w:t>
      </w:r>
      <w:r w:rsidRPr="0060614B">
        <w:rPr>
          <w:rFonts w:ascii="Syntax Com" w:hAnsi="Syntax Com"/>
        </w:rPr>
        <w:t>Volt Kettenantriebe</w:t>
      </w:r>
      <w:r w:rsidR="0060614B" w:rsidRPr="0060614B">
        <w:rPr>
          <w:rFonts w:ascii="Syntax Com" w:hAnsi="Syntax Com"/>
        </w:rPr>
        <w:t xml:space="preserve"> und </w:t>
      </w:r>
      <w:r w:rsidR="0060614B">
        <w:rPr>
          <w:rFonts w:ascii="Syntax Com" w:hAnsi="Syntax Com"/>
        </w:rPr>
        <w:t>1 Stück verdeckt montiertem</w:t>
      </w:r>
      <w:r w:rsidRPr="0060614B">
        <w:rPr>
          <w:rFonts w:ascii="Syntax Com" w:hAnsi="Syntax Com"/>
        </w:rPr>
        <w:t xml:space="preserve"> 24 Volt Verriegelungsmotor mit Rang- und Synchronsteuerung zur Betätigung der Schubstangen</w:t>
      </w:r>
      <w:r w:rsidR="0060614B">
        <w:rPr>
          <w:rFonts w:ascii="Syntax Com" w:hAnsi="Syntax Com"/>
        </w:rPr>
        <w:t xml:space="preserve"> -</w:t>
      </w:r>
      <w:r w:rsidRPr="0060614B">
        <w:rPr>
          <w:rFonts w:ascii="Syntax Com" w:hAnsi="Syntax Com"/>
        </w:rPr>
        <w:t xml:space="preserve"> mit zwei Eckumlenkungen und Verriegelungszapfen.</w:t>
      </w:r>
    </w:p>
    <w:p w:rsidR="007D42B0" w:rsidRPr="0060614B" w:rsidRDefault="0060614B" w:rsidP="00AE49F6">
      <w:pPr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60614B">
        <w:rPr>
          <w:rFonts w:ascii="Syntax Com" w:hAnsi="Syntax Com"/>
        </w:rPr>
        <w:t>d</w:t>
      </w:r>
      <w:r w:rsidR="007D42B0" w:rsidRPr="0060614B">
        <w:rPr>
          <w:rFonts w:ascii="Syntax Com" w:hAnsi="Syntax Com"/>
        </w:rPr>
        <w:t xml:space="preserve">ie Leistung der Kettenantriebe </w:t>
      </w:r>
      <w:r w:rsidR="00B24DED" w:rsidRPr="0060614B">
        <w:rPr>
          <w:rFonts w:ascii="Syntax Com" w:hAnsi="Syntax Com"/>
          <w:noProof/>
          <w:lang w:eastAsia="de-DE"/>
        </w:rPr>
        <w:t>ist individuell auf das Flügelformat und Gewicht, sowie in Abhängigkeit der Einbausituation und den geforderten Sog-</w:t>
      </w:r>
      <w:r>
        <w:rPr>
          <w:rFonts w:ascii="Syntax Com" w:hAnsi="Syntax Com"/>
          <w:noProof/>
          <w:lang w:eastAsia="de-DE"/>
        </w:rPr>
        <w:t xml:space="preserve"> </w:t>
      </w:r>
      <w:r w:rsidR="00B24DED" w:rsidRPr="0060614B">
        <w:rPr>
          <w:rFonts w:ascii="Syntax Com" w:hAnsi="Syntax Com"/>
          <w:noProof/>
          <w:lang w:eastAsia="de-DE"/>
        </w:rPr>
        <w:t>/</w:t>
      </w:r>
      <w:r>
        <w:rPr>
          <w:rFonts w:ascii="Syntax Com" w:hAnsi="Syntax Com"/>
          <w:noProof/>
          <w:lang w:eastAsia="de-DE"/>
        </w:rPr>
        <w:t xml:space="preserve"> </w:t>
      </w:r>
      <w:r w:rsidR="00B24DED" w:rsidRPr="0060614B">
        <w:rPr>
          <w:rFonts w:ascii="Syntax Com" w:hAnsi="Syntax Com"/>
          <w:noProof/>
          <w:lang w:eastAsia="de-DE"/>
        </w:rPr>
        <w:t xml:space="preserve">Drucklasten abzustimmen. </w:t>
      </w:r>
    </w:p>
    <w:p w:rsidR="00FE41F2" w:rsidRPr="0020270F" w:rsidRDefault="0060614B" w:rsidP="00AE49F6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</w:rPr>
        <w:t>i</w:t>
      </w:r>
      <w:r w:rsidR="007D42B0" w:rsidRPr="0020270F">
        <w:rPr>
          <w:rFonts w:ascii="Syntax Com" w:hAnsi="Syntax Com"/>
        </w:rPr>
        <w:t xml:space="preserve">m unteren Kammerbereich wird eine Kompakt-Kontrollschere eingesetzt um </w:t>
      </w:r>
      <w:r>
        <w:rPr>
          <w:rFonts w:ascii="Syntax Com" w:hAnsi="Syntax Com"/>
        </w:rPr>
        <w:t>ein</w:t>
      </w:r>
      <w:r w:rsidR="007D42B0" w:rsidRPr="0020270F">
        <w:rPr>
          <w:rFonts w:ascii="Syntax Com" w:hAnsi="Syntax Com"/>
        </w:rPr>
        <w:t xml:space="preserve"> Pendeln </w:t>
      </w:r>
      <w:r w:rsidRPr="0020270F">
        <w:rPr>
          <w:rFonts w:ascii="Syntax Com" w:hAnsi="Syntax Com"/>
        </w:rPr>
        <w:t xml:space="preserve">und ein Verkanten </w:t>
      </w:r>
      <w:r w:rsidR="007D42B0" w:rsidRPr="0020270F">
        <w:rPr>
          <w:rFonts w:ascii="Syntax Com" w:hAnsi="Syntax Com"/>
        </w:rPr>
        <w:t>de</w:t>
      </w:r>
      <w:r>
        <w:rPr>
          <w:rFonts w:ascii="Syntax Com" w:hAnsi="Syntax Com"/>
        </w:rPr>
        <w:t>s</w:t>
      </w:r>
      <w:r w:rsidR="007D42B0" w:rsidRPr="0020270F">
        <w:rPr>
          <w:rFonts w:ascii="Syntax Com" w:hAnsi="Syntax Com"/>
        </w:rPr>
        <w:t xml:space="preserve"> geöffneten P</w:t>
      </w:r>
      <w:r>
        <w:rPr>
          <w:rFonts w:ascii="Syntax Com" w:hAnsi="Syntax Com"/>
        </w:rPr>
        <w:t xml:space="preserve">arallel-Ausstell-Beschlages </w:t>
      </w:r>
      <w:r w:rsidR="007D42B0" w:rsidRPr="0020270F">
        <w:rPr>
          <w:rFonts w:ascii="Syntax Com" w:hAnsi="Syntax Com"/>
        </w:rPr>
        <w:t>beim Öffnen und Schließen zu verhindern.</w:t>
      </w:r>
    </w:p>
    <w:p w:rsidR="00FE41F2" w:rsidRPr="0020270F" w:rsidRDefault="00FE41F2" w:rsidP="00AE49F6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</w:rPr>
      </w:pPr>
      <w:r w:rsidRPr="0020270F">
        <w:rPr>
          <w:rFonts w:ascii="Syntax Com" w:hAnsi="Syntax Com"/>
        </w:rPr>
        <w:t xml:space="preserve">Korrosionsbeständigkeit nach </w:t>
      </w:r>
      <w:r w:rsidRPr="0020270F">
        <w:rPr>
          <w:rFonts w:ascii="Syntax Com" w:hAnsi="Syntax Com"/>
          <w:b/>
        </w:rPr>
        <w:t>DIN EN 1670, Klasse 5</w:t>
      </w:r>
    </w:p>
    <w:p w:rsidR="00A36A57" w:rsidRPr="0020270F" w:rsidRDefault="00A36A57" w:rsidP="00AE49F6">
      <w:pPr>
        <w:spacing w:line="276" w:lineRule="auto"/>
        <w:ind w:left="720"/>
        <w:rPr>
          <w:rFonts w:ascii="Syntax Com" w:hAnsi="Syntax Com"/>
          <w:b/>
          <w:bCs/>
        </w:rPr>
      </w:pPr>
    </w:p>
    <w:p w:rsidR="007D42B0" w:rsidRPr="0020270F" w:rsidRDefault="005B7F77" w:rsidP="00AE49F6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DBD4F9" wp14:editId="73862347">
                <wp:simplePos x="0" y="0"/>
                <wp:positionH relativeFrom="column">
                  <wp:posOffset>-92075</wp:posOffset>
                </wp:positionH>
                <wp:positionV relativeFrom="paragraph">
                  <wp:posOffset>106680</wp:posOffset>
                </wp:positionV>
                <wp:extent cx="5976000" cy="1010285"/>
                <wp:effectExtent l="0" t="0" r="24765" b="184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1010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2B0" w:rsidRPr="00AE49F6" w:rsidRDefault="007D42B0" w:rsidP="009D3511">
                            <w:pPr>
                              <w:spacing w:after="240" w:line="276" w:lineRule="auto"/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E49F6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="0060614B" w:rsidRPr="00AE49F6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CHTUNG!</w:t>
                            </w:r>
                            <w:r w:rsidRPr="00AE49F6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AE49F6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Je nach Einstufung der Schutzklasse 0 bis 4, nach VFF Merkblatt </w:t>
                            </w:r>
                            <w:proofErr w:type="gramStart"/>
                            <w:r w:rsidRPr="00AE49F6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KB.01.,</w:t>
                            </w:r>
                            <w:proofErr w:type="gramEnd"/>
                            <w:r w:rsidRPr="00AE49F6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ergeben sich zusätzliche kostenrelevante Bauteile, die explizit mit ausgeschrieben werden müssen. </w:t>
                            </w:r>
                            <w:r w:rsidR="00AE49F6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AE49F6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Bitte wenden Sie sich an unsere Objektabteilung.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7.25pt;margin-top:8.4pt;width:470.55pt;height:7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" fillcolor="white [3201]">
                <v:stroke dashstyle="dash"/>
                <v:path arrowok="t"/>
                <v:textbox>
                  <w:txbxContent>
                    <w:p w:rsidR="007D42B0" w:rsidRPr="00AE49F6" w:rsidRDefault="007D42B0" w:rsidP="009D3511">
                      <w:pPr>
                        <w:spacing w:after="240" w:line="276" w:lineRule="auto"/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r w:rsidRPr="00AE49F6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A</w:t>
                      </w:r>
                      <w:r w:rsidR="0060614B" w:rsidRPr="00AE49F6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CHTUNG!</w:t>
                      </w:r>
                      <w:r w:rsidRPr="00AE49F6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br/>
                      </w:r>
                      <w:r w:rsidRPr="00AE49F6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Je nach Einstufung der Schutzklasse 0 bis 4, nach VFF Merkblatt </w:t>
                      </w:r>
                      <w:proofErr w:type="gramStart"/>
                      <w:r w:rsidRPr="00AE49F6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KB.01.,</w:t>
                      </w:r>
                      <w:proofErr w:type="gramEnd"/>
                      <w:r w:rsidRPr="00AE49F6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ergeben sich zusätzliche kostenrelevante Bauteile, die explizit mit ausgeschrieben werden müssen. </w:t>
                      </w:r>
                      <w:r w:rsidR="00AE49F6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br/>
                      </w:r>
                      <w:r w:rsidRPr="00AE49F6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Bitte wenden Sie sich an unsere Objektabteilung.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85A3A" w:rsidRPr="0020270F" w:rsidRDefault="00185A3A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185A3A" w:rsidRPr="0020270F" w:rsidRDefault="00185A3A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185A3A" w:rsidRPr="0020270F" w:rsidRDefault="00185A3A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185A3A" w:rsidRPr="0020270F" w:rsidRDefault="00185A3A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185A3A" w:rsidRPr="0020270F" w:rsidRDefault="00185A3A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185A3A" w:rsidRPr="0020270F" w:rsidRDefault="00185A3A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44163C" w:rsidRPr="0020270F" w:rsidRDefault="0044163C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sectPr w:rsidR="0044163C" w:rsidRPr="0020270F" w:rsidSect="0060614B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30" w:rsidRDefault="00070230" w:rsidP="00CF578F">
      <w:pPr>
        <w:spacing w:line="240" w:lineRule="auto"/>
      </w:pPr>
      <w:r>
        <w:separator/>
      </w:r>
    </w:p>
  </w:endnote>
  <w:endnote w:type="continuationSeparator" w:id="0">
    <w:p w:rsidR="00070230" w:rsidRDefault="00070230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60614B" w:rsidRDefault="005B7F77" w:rsidP="000C189F">
    <w:pPr>
      <w:pStyle w:val="Fuzeile"/>
      <w:rPr>
        <w:color w:val="595959" w:themeColor="text1" w:themeTint="A6"/>
        <w:sz w:val="18"/>
      </w:rPr>
    </w:pPr>
    <w:r w:rsidRPr="0060614B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0D5A53F" wp14:editId="7F315772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60614B">
      <w:rPr>
        <w:b/>
        <w:color w:val="595959" w:themeColor="text1" w:themeTint="A6"/>
        <w:sz w:val="18"/>
      </w:rPr>
      <w:t>WSS GmbH &amp; Co. KG</w:t>
    </w:r>
  </w:p>
  <w:p w:rsidR="000C189F" w:rsidRPr="0060614B" w:rsidRDefault="00840C30" w:rsidP="000C189F">
    <w:pPr>
      <w:pStyle w:val="Fuzeile"/>
      <w:rPr>
        <w:color w:val="595959" w:themeColor="text1" w:themeTint="A6"/>
        <w:sz w:val="18"/>
      </w:rPr>
    </w:pPr>
    <w:r w:rsidRPr="0060614B">
      <w:rPr>
        <w:color w:val="595959" w:themeColor="text1" w:themeTint="A6"/>
        <w:sz w:val="18"/>
      </w:rPr>
      <w:br/>
      <w:t>Hauptstraße 18-32</w:t>
    </w:r>
    <w:r w:rsidR="000C189F" w:rsidRPr="0060614B">
      <w:rPr>
        <w:color w:val="595959" w:themeColor="text1" w:themeTint="A6"/>
        <w:sz w:val="18"/>
      </w:rPr>
      <w:tab/>
    </w:r>
  </w:p>
  <w:p w:rsidR="00506186" w:rsidRPr="0060614B" w:rsidRDefault="000C189F">
    <w:pPr>
      <w:pStyle w:val="Fuzeile"/>
      <w:rPr>
        <w:color w:val="595959" w:themeColor="text1" w:themeTint="A6"/>
      </w:rPr>
    </w:pPr>
    <w:r w:rsidRPr="0060614B">
      <w:rPr>
        <w:color w:val="595959" w:themeColor="text1" w:themeTint="A6"/>
        <w:sz w:val="18"/>
      </w:rPr>
      <w:t>42579 Heiligenhaus</w:t>
    </w:r>
    <w:r w:rsidRPr="0060614B">
      <w:rPr>
        <w:color w:val="595959" w:themeColor="text1" w:themeTint="A6"/>
        <w:sz w:val="18"/>
      </w:rPr>
      <w:tab/>
    </w:r>
    <w:r w:rsidRPr="0060614B">
      <w:rPr>
        <w:color w:val="595959" w:themeColor="text1" w:themeTint="A6"/>
        <w:sz w:val="18"/>
      </w:rPr>
      <w:tab/>
      <w:t xml:space="preserve">               Seite </w:t>
    </w:r>
    <w:r w:rsidR="00AE0BCC" w:rsidRPr="0060614B">
      <w:rPr>
        <w:color w:val="595959" w:themeColor="text1" w:themeTint="A6"/>
        <w:sz w:val="18"/>
      </w:rPr>
      <w:fldChar w:fldCharType="begin"/>
    </w:r>
    <w:r w:rsidRPr="0060614B">
      <w:rPr>
        <w:color w:val="595959" w:themeColor="text1" w:themeTint="A6"/>
        <w:sz w:val="18"/>
      </w:rPr>
      <w:instrText xml:space="preserve"> PAGE  \* Arabic  \* MERGEFORMAT </w:instrText>
    </w:r>
    <w:r w:rsidR="00AE0BCC" w:rsidRPr="0060614B">
      <w:rPr>
        <w:color w:val="595959" w:themeColor="text1" w:themeTint="A6"/>
        <w:sz w:val="18"/>
      </w:rPr>
      <w:fldChar w:fldCharType="separate"/>
    </w:r>
    <w:r w:rsidR="009D3511">
      <w:rPr>
        <w:noProof/>
        <w:color w:val="595959" w:themeColor="text1" w:themeTint="A6"/>
        <w:sz w:val="18"/>
      </w:rPr>
      <w:t>1</w:t>
    </w:r>
    <w:r w:rsidR="00AE0BCC" w:rsidRPr="0060614B">
      <w:rPr>
        <w:color w:val="595959" w:themeColor="text1" w:themeTint="A6"/>
        <w:sz w:val="18"/>
      </w:rPr>
      <w:fldChar w:fldCharType="end"/>
    </w:r>
    <w:r w:rsidR="00840C30" w:rsidRPr="0060614B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30" w:rsidRDefault="00070230" w:rsidP="00CF578F">
      <w:pPr>
        <w:spacing w:line="240" w:lineRule="auto"/>
      </w:pPr>
      <w:r>
        <w:separator/>
      </w:r>
    </w:p>
  </w:footnote>
  <w:footnote w:type="continuationSeparator" w:id="0">
    <w:p w:rsidR="00070230" w:rsidRDefault="00070230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4B" w:rsidRPr="0060614B" w:rsidRDefault="0060614B">
    <w:pPr>
      <w:pStyle w:val="Kopfzeile"/>
      <w:rPr>
        <w:i/>
        <w:color w:val="FFFFFF" w:themeColor="background1"/>
        <w:sz w:val="18"/>
      </w:rPr>
    </w:pPr>
    <w:r w:rsidRPr="00377398">
      <w:rPr>
        <w:noProof/>
        <w:color w:val="FFFFFF" w:themeColor="background1"/>
        <w:sz w:val="40"/>
        <w:lang w:eastAsia="de-DE"/>
      </w:rPr>
      <w:drawing>
        <wp:anchor distT="0" distB="0" distL="114300" distR="114300" simplePos="0" relativeHeight="251663360" behindDoc="1" locked="0" layoutInCell="1" allowOverlap="1" wp14:anchorId="0FEDB00F" wp14:editId="2C87EA32">
          <wp:simplePos x="0" y="0"/>
          <wp:positionH relativeFrom="column">
            <wp:posOffset>-35560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60614B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75304339" wp14:editId="578FD159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60614B">
      <w:rPr>
        <w:i/>
        <w:color w:val="FFFFFF" w:themeColor="background1"/>
        <w:sz w:val="20"/>
      </w:rPr>
      <w:t>Au</w:t>
    </w:r>
    <w:r w:rsidR="00551A65" w:rsidRPr="0060614B">
      <w:rPr>
        <w:i/>
        <w:color w:val="FFFFFF" w:themeColor="background1"/>
        <w:sz w:val="20"/>
      </w:rPr>
      <w:t xml:space="preserve">sschreibungstexte </w:t>
    </w:r>
    <w:r w:rsidR="00D15E0B" w:rsidRPr="0060614B">
      <w:rPr>
        <w:i/>
        <w:color w:val="FFFFFF" w:themeColor="background1"/>
        <w:sz w:val="20"/>
      </w:rPr>
      <w:t>Parallel-Ausstell</w:t>
    </w:r>
    <w:r w:rsidR="00551A65" w:rsidRPr="0060614B">
      <w:rPr>
        <w:i/>
        <w:color w:val="FFFFFF" w:themeColor="background1"/>
        <w:sz w:val="20"/>
      </w:rPr>
      <w:t>-</w:t>
    </w:r>
    <w:r w:rsidR="000C189F" w:rsidRPr="0060614B">
      <w:rPr>
        <w:i/>
        <w:color w:val="FFFFFF" w:themeColor="background1"/>
        <w:sz w:val="20"/>
      </w:rPr>
      <w:t>Beschla</w:t>
    </w:r>
    <w:r w:rsidR="007D42B0" w:rsidRPr="0060614B">
      <w:rPr>
        <w:i/>
        <w:color w:val="FFFFFF" w:themeColor="background1"/>
        <w:sz w:val="20"/>
      </w:rPr>
      <w:t>g, motorisch</w:t>
    </w:r>
  </w:p>
  <w:p w:rsidR="0060614B" w:rsidRDefault="0060614B">
    <w:pPr>
      <w:pStyle w:val="Kopfzeile"/>
      <w:rPr>
        <w:i/>
        <w:color w:val="FFFFFF" w:themeColor="background1"/>
        <w:sz w:val="20"/>
      </w:rPr>
    </w:pPr>
  </w:p>
  <w:p w:rsidR="00CF578F" w:rsidRPr="0060614B" w:rsidRDefault="000C189F">
    <w:pPr>
      <w:pStyle w:val="Kopfzeile"/>
      <w:rPr>
        <w:i/>
        <w:color w:val="FFFFFF" w:themeColor="background1"/>
      </w:rPr>
    </w:pPr>
    <w:r w:rsidRPr="0060614B">
      <w:rPr>
        <w:i/>
        <w:color w:val="FFFFFF" w:themeColor="background1"/>
        <w:sz w:val="18"/>
      </w:rPr>
      <w:t xml:space="preserve">Version: </w:t>
    </w:r>
    <w:r w:rsidR="00B24DED" w:rsidRPr="0060614B">
      <w:rPr>
        <w:i/>
        <w:color w:val="FFFFFF" w:themeColor="background1"/>
        <w:sz w:val="18"/>
      </w:rPr>
      <w:t>2</w:t>
    </w:r>
    <w:r w:rsidRPr="0060614B">
      <w:rPr>
        <w:i/>
        <w:color w:val="FFFFFF" w:themeColor="background1"/>
        <w:sz w:val="18"/>
      </w:rPr>
      <w:t>.0</w:t>
    </w:r>
    <w:r w:rsidRPr="0060614B">
      <w:rPr>
        <w:i/>
        <w:color w:val="FFFFFF" w:themeColor="background1"/>
        <w:sz w:val="18"/>
      </w:rPr>
      <w:br/>
      <w:t>Stand: 1</w:t>
    </w:r>
    <w:r w:rsidR="00B24DED" w:rsidRPr="0060614B">
      <w:rPr>
        <w:i/>
        <w:color w:val="FFFFFF" w:themeColor="background1"/>
        <w:sz w:val="18"/>
      </w:rPr>
      <w:t>0</w:t>
    </w:r>
    <w:r w:rsidR="0020270F" w:rsidRPr="0060614B">
      <w:rPr>
        <w:i/>
        <w:color w:val="FFFFFF" w:themeColor="background1"/>
        <w:sz w:val="18"/>
      </w:rPr>
      <w:t>/201</w:t>
    </w:r>
    <w:r w:rsidR="00B24DED" w:rsidRPr="0060614B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2D8F"/>
    <w:multiLevelType w:val="hybridMultilevel"/>
    <w:tmpl w:val="76680DD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5CC68E7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577D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B7FFA"/>
    <w:multiLevelType w:val="hybridMultilevel"/>
    <w:tmpl w:val="EB4C40E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23000"/>
    <w:multiLevelType w:val="hybridMultilevel"/>
    <w:tmpl w:val="734246C8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0"/>
  </w:num>
  <w:num w:numId="5">
    <w:abstractNumId w:val="2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8"/>
  </w:num>
  <w:num w:numId="17">
    <w:abstractNumId w:val="1"/>
  </w:num>
  <w:num w:numId="18">
    <w:abstractNumId w:val="22"/>
  </w:num>
  <w:num w:numId="19">
    <w:abstractNumId w:val="11"/>
  </w:num>
  <w:num w:numId="20">
    <w:abstractNumId w:val="24"/>
  </w:num>
  <w:num w:numId="21">
    <w:abstractNumId w:val="25"/>
  </w:num>
  <w:num w:numId="22">
    <w:abstractNumId w:val="21"/>
  </w:num>
  <w:num w:numId="23">
    <w:abstractNumId w:val="16"/>
  </w:num>
  <w:num w:numId="24">
    <w:abstractNumId w:val="13"/>
  </w:num>
  <w:num w:numId="25">
    <w:abstractNumId w:val="14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70230"/>
    <w:rsid w:val="000C189F"/>
    <w:rsid w:val="00185A3A"/>
    <w:rsid w:val="0020270F"/>
    <w:rsid w:val="00257170"/>
    <w:rsid w:val="0026287B"/>
    <w:rsid w:val="003120CD"/>
    <w:rsid w:val="003728BA"/>
    <w:rsid w:val="003C4C33"/>
    <w:rsid w:val="003D327E"/>
    <w:rsid w:val="003D4888"/>
    <w:rsid w:val="0044163C"/>
    <w:rsid w:val="004674D9"/>
    <w:rsid w:val="00506186"/>
    <w:rsid w:val="00551A65"/>
    <w:rsid w:val="005661F3"/>
    <w:rsid w:val="005674D6"/>
    <w:rsid w:val="00581875"/>
    <w:rsid w:val="005B7F77"/>
    <w:rsid w:val="0060614B"/>
    <w:rsid w:val="006D31FF"/>
    <w:rsid w:val="006E435D"/>
    <w:rsid w:val="007313C7"/>
    <w:rsid w:val="0077677B"/>
    <w:rsid w:val="007A2FD3"/>
    <w:rsid w:val="007D42B0"/>
    <w:rsid w:val="00840C30"/>
    <w:rsid w:val="009171E8"/>
    <w:rsid w:val="00936D56"/>
    <w:rsid w:val="00947927"/>
    <w:rsid w:val="00950C7D"/>
    <w:rsid w:val="0096512B"/>
    <w:rsid w:val="009D3511"/>
    <w:rsid w:val="009D4C64"/>
    <w:rsid w:val="009E35DE"/>
    <w:rsid w:val="009E467E"/>
    <w:rsid w:val="00A0052D"/>
    <w:rsid w:val="00A04E32"/>
    <w:rsid w:val="00A36A57"/>
    <w:rsid w:val="00A40D14"/>
    <w:rsid w:val="00A44D8B"/>
    <w:rsid w:val="00A674BA"/>
    <w:rsid w:val="00A77A3D"/>
    <w:rsid w:val="00AB4C8C"/>
    <w:rsid w:val="00AB7D0E"/>
    <w:rsid w:val="00AC6517"/>
    <w:rsid w:val="00AE0BCC"/>
    <w:rsid w:val="00AE49F6"/>
    <w:rsid w:val="00B039B6"/>
    <w:rsid w:val="00B13026"/>
    <w:rsid w:val="00B24DED"/>
    <w:rsid w:val="00B752F0"/>
    <w:rsid w:val="00BB2A83"/>
    <w:rsid w:val="00C451EA"/>
    <w:rsid w:val="00CA6447"/>
    <w:rsid w:val="00CF578F"/>
    <w:rsid w:val="00D02E6F"/>
    <w:rsid w:val="00D15B3B"/>
    <w:rsid w:val="00D15E0B"/>
    <w:rsid w:val="00D31134"/>
    <w:rsid w:val="00DD12D7"/>
    <w:rsid w:val="00E409FA"/>
    <w:rsid w:val="00F66A21"/>
    <w:rsid w:val="00F8772E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4BC7-30C5-4671-9C7E-35A74BFC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6</cp:revision>
  <cp:lastPrinted>2016-10-25T13:53:00Z</cp:lastPrinted>
  <dcterms:created xsi:type="dcterms:W3CDTF">2018-10-18T06:36:00Z</dcterms:created>
  <dcterms:modified xsi:type="dcterms:W3CDTF">2018-10-30T10:27:00Z</dcterms:modified>
</cp:coreProperties>
</file>